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FF" w:rsidRPr="00F50CD3" w:rsidRDefault="00545EA3" w:rsidP="00F50CD3">
      <w:pPr>
        <w:jc w:val="center"/>
        <w:rPr>
          <w:rFonts w:ascii="Verdana" w:hAnsi="Verdana"/>
          <w:b/>
          <w:color w:val="7030A0"/>
          <w:sz w:val="32"/>
          <w:szCs w:val="32"/>
        </w:rPr>
      </w:pPr>
      <w:bookmarkStart w:id="0" w:name="_GoBack"/>
      <w:bookmarkEnd w:id="0"/>
      <w:r w:rsidRPr="00F50CD3">
        <w:rPr>
          <w:rFonts w:ascii="Verdana" w:hAnsi="Verdana"/>
          <w:b/>
          <w:color w:val="7030A0"/>
          <w:sz w:val="32"/>
          <w:szCs w:val="32"/>
        </w:rPr>
        <w:t>ODGOVORI NA VPRAŠANJA</w:t>
      </w:r>
      <w:r w:rsidR="00163EFF" w:rsidRPr="00F50CD3">
        <w:rPr>
          <w:rFonts w:ascii="Verdana" w:hAnsi="Verdana"/>
          <w:b/>
          <w:color w:val="7030A0"/>
          <w:sz w:val="32"/>
          <w:szCs w:val="32"/>
        </w:rPr>
        <w:t xml:space="preserve"> DELEŽNIKOV</w:t>
      </w:r>
    </w:p>
    <w:p w:rsidR="00163EFF" w:rsidRDefault="00163EFF" w:rsidP="00545EA3">
      <w:pPr>
        <w:rPr>
          <w:rFonts w:ascii="Verdana" w:hAnsi="Verdana"/>
          <w:b/>
          <w:color w:val="7030A0"/>
          <w:sz w:val="28"/>
          <w:szCs w:val="28"/>
        </w:rPr>
      </w:pPr>
    </w:p>
    <w:p w:rsidR="00545EA3" w:rsidRPr="00F50CD3" w:rsidRDefault="00163EFF" w:rsidP="00F50CD3">
      <w:pPr>
        <w:jc w:val="both"/>
        <w:rPr>
          <w:rFonts w:ascii="Verdana" w:hAnsi="Verdana"/>
          <w:b/>
        </w:rPr>
      </w:pPr>
      <w:r w:rsidRPr="00F50CD3">
        <w:rPr>
          <w:rFonts w:ascii="Verdana" w:hAnsi="Verdana"/>
          <w:b/>
        </w:rPr>
        <w:t>I.</w:t>
      </w:r>
      <w:r w:rsidR="00545EA3" w:rsidRPr="00F50CD3">
        <w:rPr>
          <w:rFonts w:ascii="Verdana" w:hAnsi="Verdana"/>
          <w:b/>
        </w:rPr>
        <w:t xml:space="preserve"> MERIL</w:t>
      </w:r>
      <w:r w:rsidRPr="00F50CD3">
        <w:rPr>
          <w:rFonts w:ascii="Verdana" w:hAnsi="Verdana"/>
          <w:b/>
        </w:rPr>
        <w:t>A</w:t>
      </w:r>
      <w:r w:rsidR="00545EA3" w:rsidRPr="00F50CD3">
        <w:rPr>
          <w:rFonts w:ascii="Verdana" w:hAnsi="Verdana"/>
          <w:b/>
        </w:rPr>
        <w:t xml:space="preserve"> ZA AKREDITACIJO IN ZUNANJO EVALVACIJO VISOKOŠOLSKIH ZAVODOV IN ŠTUDIJSKIH PROGRAMOV (</w:t>
      </w:r>
      <w:r w:rsidR="006A33BD" w:rsidRPr="00F50CD3">
        <w:rPr>
          <w:rFonts w:ascii="Verdana" w:hAnsi="Verdana"/>
          <w:b/>
        </w:rPr>
        <w:t>Ur. l. RS, št. 42/17)</w:t>
      </w:r>
    </w:p>
    <w:p w:rsidR="00163EFF" w:rsidRPr="00C82D56" w:rsidRDefault="00163EFF" w:rsidP="00163EFF">
      <w:pPr>
        <w:rPr>
          <w:rFonts w:ascii="Verdana" w:hAnsi="Verdana"/>
        </w:rPr>
      </w:pPr>
    </w:p>
    <w:p w:rsidR="00163EFF" w:rsidRDefault="00163EFF" w:rsidP="00163EFF">
      <w:pPr>
        <w:pStyle w:val="Odstavekseznama"/>
        <w:spacing w:after="160" w:line="259" w:lineRule="auto"/>
        <w:ind w:left="0"/>
        <w:contextualSpacing/>
        <w:rPr>
          <w:rFonts w:ascii="Verdana" w:hAnsi="Verdana"/>
          <w:b/>
        </w:rPr>
      </w:pPr>
      <w:r>
        <w:rPr>
          <w:rFonts w:ascii="Verdana" w:hAnsi="Verdana"/>
          <w:b/>
        </w:rPr>
        <w:t>1. VPRAŠANJE:</w:t>
      </w:r>
    </w:p>
    <w:p w:rsidR="00163EFF" w:rsidRDefault="00163EFF" w:rsidP="00163EFF">
      <w:pPr>
        <w:pStyle w:val="Odstavekseznama"/>
        <w:spacing w:after="160" w:line="259" w:lineRule="auto"/>
        <w:ind w:left="0"/>
        <w:contextualSpacing/>
        <w:rPr>
          <w:rFonts w:ascii="Verdana" w:hAnsi="Verdana"/>
          <w:b/>
        </w:rPr>
      </w:pPr>
    </w:p>
    <w:p w:rsidR="00163EFF" w:rsidRPr="00E5784F" w:rsidRDefault="00163EFF" w:rsidP="00163EFF">
      <w:pPr>
        <w:pStyle w:val="Odstavekseznama"/>
        <w:spacing w:after="160" w:line="259" w:lineRule="auto"/>
        <w:ind w:left="0"/>
        <w:contextualSpacing/>
        <w:rPr>
          <w:rFonts w:ascii="Verdana" w:hAnsi="Verdana"/>
        </w:rPr>
      </w:pPr>
      <w:r w:rsidRPr="00E5784F">
        <w:rPr>
          <w:rFonts w:ascii="Verdana" w:hAnsi="Verdana"/>
        </w:rPr>
        <w:t>Kdo lahko izpolnjuje elektronski obrazec in kdo ga lahko elektronsko podpiše ter odda na agencijo?</w:t>
      </w:r>
    </w:p>
    <w:p w:rsidR="00163EFF" w:rsidRDefault="00163EFF" w:rsidP="00163EFF">
      <w:pPr>
        <w:pStyle w:val="Odstavekseznama"/>
        <w:spacing w:after="160" w:line="259" w:lineRule="auto"/>
        <w:ind w:left="0"/>
        <w:contextualSpacing/>
        <w:rPr>
          <w:rFonts w:ascii="Verdana" w:hAnsi="Verdana"/>
          <w:b/>
        </w:rPr>
      </w:pPr>
    </w:p>
    <w:p w:rsidR="00163EFF" w:rsidRDefault="00163EFF" w:rsidP="006D3354">
      <w:pPr>
        <w:pStyle w:val="Odstavekseznama"/>
        <w:spacing w:after="160" w:line="259" w:lineRule="auto"/>
        <w:ind w:left="0"/>
        <w:contextualSpacing/>
        <w:jc w:val="both"/>
        <w:rPr>
          <w:rFonts w:ascii="Verdana" w:hAnsi="Verdana"/>
          <w:b/>
          <w:color w:val="7030A0"/>
        </w:rPr>
      </w:pPr>
      <w:r w:rsidRPr="00163EFF">
        <w:rPr>
          <w:rFonts w:ascii="Verdana" w:hAnsi="Verdana"/>
          <w:b/>
          <w:color w:val="7030A0"/>
        </w:rPr>
        <w:t>ODGOVOR:</w:t>
      </w:r>
    </w:p>
    <w:p w:rsidR="006D3354" w:rsidRPr="006D3354" w:rsidRDefault="006D3354" w:rsidP="006D3354">
      <w:pPr>
        <w:pStyle w:val="Odstavekseznama"/>
        <w:spacing w:after="160" w:line="259" w:lineRule="auto"/>
        <w:ind w:left="0"/>
        <w:contextualSpacing/>
        <w:jc w:val="both"/>
        <w:rPr>
          <w:rFonts w:ascii="Verdana" w:hAnsi="Verdana"/>
          <w:b/>
          <w:color w:val="7030A0"/>
        </w:rPr>
      </w:pPr>
    </w:p>
    <w:p w:rsidR="00163EFF" w:rsidRPr="00163EFF" w:rsidRDefault="00163EFF" w:rsidP="00CE69A8">
      <w:pPr>
        <w:pStyle w:val="Odstavekseznama"/>
        <w:numPr>
          <w:ilvl w:val="0"/>
          <w:numId w:val="5"/>
        </w:numPr>
        <w:spacing w:after="160" w:line="259" w:lineRule="auto"/>
        <w:ind w:left="360"/>
        <w:contextualSpacing/>
        <w:jc w:val="both"/>
        <w:rPr>
          <w:rFonts w:ascii="Verdana" w:hAnsi="Verdana"/>
          <w:color w:val="7030A0"/>
        </w:rPr>
      </w:pPr>
      <w:r w:rsidRPr="00163EFF">
        <w:rPr>
          <w:rFonts w:ascii="Verdana" w:hAnsi="Verdana"/>
          <w:i/>
          <w:color w:val="7030A0"/>
        </w:rPr>
        <w:t>Univerze:</w:t>
      </w:r>
      <w:r w:rsidRPr="00163EFF">
        <w:rPr>
          <w:rFonts w:ascii="Verdana" w:hAnsi="Verdana"/>
          <w:color w:val="7030A0"/>
        </w:rPr>
        <w:t xml:space="preserve"> Dostop do eNakvisa je omogočen z registracijo vašega digitalnega potrdila v </w:t>
      </w:r>
      <w:r w:rsidR="00CE69A8">
        <w:rPr>
          <w:rFonts w:ascii="Verdana" w:hAnsi="Verdana"/>
          <w:color w:val="7030A0"/>
        </w:rPr>
        <w:t>v</w:t>
      </w:r>
      <w:r w:rsidRPr="00163EFF">
        <w:rPr>
          <w:rFonts w:ascii="Verdana" w:hAnsi="Verdana"/>
          <w:color w:val="7030A0"/>
        </w:rPr>
        <w:t>arnostni shemi (</w:t>
      </w:r>
      <w:hyperlink r:id="rId8" w:history="1">
        <w:r w:rsidRPr="00163EFF">
          <w:rPr>
            <w:rStyle w:val="Hiperpovezava"/>
            <w:rFonts w:ascii="Verdana" w:hAnsi="Verdana"/>
            <w:color w:val="7030A0"/>
          </w:rPr>
          <w:t>poglavje Ureditev dostopa do eNakvis</w:t>
        </w:r>
      </w:hyperlink>
      <w:r w:rsidRPr="00163EFF">
        <w:rPr>
          <w:rFonts w:ascii="Verdana" w:hAnsi="Verdana"/>
          <w:color w:val="7030A0"/>
        </w:rPr>
        <w:t>). Z izb</w:t>
      </w:r>
      <w:r w:rsidR="00614E1E">
        <w:rPr>
          <w:rFonts w:ascii="Verdana" w:hAnsi="Verdana"/>
          <w:color w:val="7030A0"/>
        </w:rPr>
        <w:t>iro</w:t>
      </w:r>
      <w:r w:rsidRPr="00163EFF">
        <w:rPr>
          <w:rFonts w:ascii="Verdana" w:hAnsi="Verdana"/>
          <w:color w:val="7030A0"/>
        </w:rPr>
        <w:t xml:space="preserve"> ustrezne vloge</w:t>
      </w:r>
      <w:r w:rsidR="00614E1E">
        <w:rPr>
          <w:rFonts w:ascii="Verdana" w:hAnsi="Verdana"/>
          <w:color w:val="7030A0"/>
        </w:rPr>
        <w:t xml:space="preserve"> si</w:t>
      </w:r>
      <w:r w:rsidRPr="00163EFF">
        <w:rPr>
          <w:rFonts w:ascii="Verdana" w:hAnsi="Verdana"/>
          <w:color w:val="7030A0"/>
        </w:rPr>
        <w:t xml:space="preserve"> pridobite ustrezne pravice, in sicer:</w:t>
      </w:r>
    </w:p>
    <w:p w:rsidR="00163EFF" w:rsidRPr="00163EFF" w:rsidRDefault="00163EFF" w:rsidP="00CE69A8">
      <w:pPr>
        <w:pStyle w:val="Odstavekseznama"/>
        <w:numPr>
          <w:ilvl w:val="0"/>
          <w:numId w:val="6"/>
        </w:numPr>
        <w:spacing w:after="160" w:line="259" w:lineRule="auto"/>
        <w:ind w:left="720"/>
        <w:contextualSpacing/>
        <w:jc w:val="both"/>
        <w:rPr>
          <w:rFonts w:ascii="Verdana" w:hAnsi="Verdana"/>
          <w:color w:val="7030A0"/>
        </w:rPr>
      </w:pPr>
      <w:r w:rsidRPr="00163EFF">
        <w:rPr>
          <w:rFonts w:ascii="Verdana" w:hAnsi="Verdana"/>
          <w:color w:val="7030A0"/>
          <w:u w:val="single"/>
        </w:rPr>
        <w:t>zaposleni na rektoratu in zakoniti zastopnik univerze</w:t>
      </w:r>
      <w:r w:rsidRPr="00163EFF">
        <w:rPr>
          <w:rFonts w:ascii="Verdana" w:hAnsi="Verdana"/>
          <w:color w:val="7030A0"/>
        </w:rPr>
        <w:t xml:space="preserve"> izberejo vlogo »VLAGATELJ«, ki omogoča delo </w:t>
      </w:r>
      <w:r w:rsidR="00614E1E">
        <w:rPr>
          <w:rFonts w:ascii="Verdana" w:hAnsi="Verdana"/>
          <w:color w:val="7030A0"/>
        </w:rPr>
        <w:t>z</w:t>
      </w:r>
      <w:r w:rsidRPr="00163EFF">
        <w:rPr>
          <w:rFonts w:ascii="Verdana" w:hAnsi="Verdana"/>
          <w:color w:val="7030A0"/>
        </w:rPr>
        <w:t xml:space="preserve"> obrazc</w:t>
      </w:r>
      <w:r w:rsidR="00614E1E">
        <w:rPr>
          <w:rFonts w:ascii="Verdana" w:hAnsi="Verdana"/>
          <w:color w:val="7030A0"/>
        </w:rPr>
        <w:t>em</w:t>
      </w:r>
      <w:r w:rsidRPr="00163EFF">
        <w:rPr>
          <w:rFonts w:ascii="Verdana" w:hAnsi="Verdana"/>
          <w:color w:val="7030A0"/>
        </w:rPr>
        <w:t xml:space="preserve"> in oddajo vloge na agencijo. Vlogo mora podpisati zakoniti zastopnik, seveda pa lahko za dejanski podpis pooblasti nekoga drugega. V tem primeru mora biti agencija o pooblastilu obveščena,</w:t>
      </w:r>
      <w:r w:rsidR="00614E1E">
        <w:rPr>
          <w:rFonts w:ascii="Verdana" w:hAnsi="Verdana"/>
          <w:color w:val="7030A0"/>
        </w:rPr>
        <w:t xml:space="preserve"> drugače </w:t>
      </w:r>
      <w:r w:rsidRPr="00163EFF">
        <w:rPr>
          <w:rFonts w:ascii="Verdana" w:hAnsi="Verdana"/>
          <w:color w:val="7030A0"/>
        </w:rPr>
        <w:t xml:space="preserve">bo </w:t>
      </w:r>
      <w:r w:rsidR="00614E1E">
        <w:rPr>
          <w:rFonts w:ascii="Verdana" w:hAnsi="Verdana"/>
          <w:color w:val="7030A0"/>
        </w:rPr>
        <w:t xml:space="preserve">morala </w:t>
      </w:r>
      <w:r w:rsidRPr="00163EFF">
        <w:rPr>
          <w:rFonts w:ascii="Verdana" w:hAnsi="Verdana"/>
          <w:color w:val="7030A0"/>
        </w:rPr>
        <w:t>vlogo zavreči</w:t>
      </w:r>
      <w:r w:rsidR="00614E1E">
        <w:rPr>
          <w:rFonts w:ascii="Verdana" w:hAnsi="Verdana"/>
          <w:color w:val="7030A0"/>
        </w:rPr>
        <w:t>;</w:t>
      </w:r>
    </w:p>
    <w:p w:rsidR="00CE69A8" w:rsidRDefault="00163EFF" w:rsidP="00CE69A8">
      <w:pPr>
        <w:pStyle w:val="Odstavekseznama"/>
        <w:numPr>
          <w:ilvl w:val="0"/>
          <w:numId w:val="6"/>
        </w:numPr>
        <w:spacing w:after="160" w:line="259" w:lineRule="auto"/>
        <w:ind w:left="720"/>
        <w:contextualSpacing/>
        <w:jc w:val="both"/>
        <w:rPr>
          <w:rFonts w:ascii="Verdana" w:hAnsi="Verdana"/>
          <w:color w:val="7030A0"/>
        </w:rPr>
      </w:pPr>
      <w:r w:rsidRPr="00163EFF">
        <w:rPr>
          <w:rFonts w:ascii="Verdana" w:hAnsi="Verdana"/>
          <w:color w:val="7030A0"/>
          <w:u w:val="single"/>
        </w:rPr>
        <w:t xml:space="preserve">zaposleni na članicah </w:t>
      </w:r>
      <w:r w:rsidRPr="00163EFF">
        <w:rPr>
          <w:rFonts w:ascii="Verdana" w:hAnsi="Verdana"/>
          <w:color w:val="7030A0"/>
        </w:rPr>
        <w:t xml:space="preserve">izberejo vlogo »VLAGATELJ SP«, </w:t>
      </w:r>
      <w:r w:rsidR="00614E1E">
        <w:rPr>
          <w:rFonts w:ascii="Verdana" w:hAnsi="Verdana"/>
          <w:color w:val="7030A0"/>
        </w:rPr>
        <w:t xml:space="preserve">ki omogoča delo z </w:t>
      </w:r>
      <w:r w:rsidR="00614E1E" w:rsidRPr="00D62714">
        <w:rPr>
          <w:rFonts w:ascii="Verdana" w:hAnsi="Verdana"/>
          <w:color w:val="7030A0"/>
        </w:rPr>
        <w:t xml:space="preserve">obrazcem </w:t>
      </w:r>
      <w:r w:rsidRPr="00D62714">
        <w:rPr>
          <w:rFonts w:ascii="Verdana" w:hAnsi="Verdana"/>
          <w:color w:val="7030A0"/>
        </w:rPr>
        <w:t>ter</w:t>
      </w:r>
      <w:r w:rsidRPr="00163EFF">
        <w:rPr>
          <w:rFonts w:ascii="Verdana" w:hAnsi="Verdana"/>
          <w:color w:val="7030A0"/>
        </w:rPr>
        <w:t xml:space="preserve"> odda</w:t>
      </w:r>
      <w:r w:rsidR="00CE69A8">
        <w:rPr>
          <w:rFonts w:ascii="Verdana" w:hAnsi="Verdana"/>
          <w:color w:val="7030A0"/>
        </w:rPr>
        <w:t>jo vloge</w:t>
      </w:r>
      <w:r w:rsidRPr="00163EFF">
        <w:rPr>
          <w:rFonts w:ascii="Verdana" w:hAnsi="Verdana"/>
          <w:color w:val="7030A0"/>
        </w:rPr>
        <w:t xml:space="preserve"> na univerzo.</w:t>
      </w:r>
    </w:p>
    <w:p w:rsidR="00CE69A8" w:rsidRDefault="00CE69A8" w:rsidP="00CE69A8">
      <w:pPr>
        <w:pStyle w:val="Odstavekseznama"/>
        <w:spacing w:after="160" w:line="259" w:lineRule="auto"/>
        <w:contextualSpacing/>
        <w:jc w:val="both"/>
        <w:rPr>
          <w:rFonts w:ascii="Verdana" w:hAnsi="Verdana"/>
          <w:color w:val="7030A0"/>
        </w:rPr>
      </w:pPr>
    </w:p>
    <w:p w:rsidR="00163EFF" w:rsidRPr="00CE69A8" w:rsidRDefault="00CE69A8" w:rsidP="00CE69A8">
      <w:pPr>
        <w:pStyle w:val="Odstavekseznama"/>
        <w:spacing w:after="160" w:line="259" w:lineRule="auto"/>
        <w:ind w:left="0"/>
        <w:contextualSpacing/>
        <w:jc w:val="both"/>
        <w:rPr>
          <w:rFonts w:ascii="Verdana" w:hAnsi="Verdana"/>
          <w:color w:val="7030A0"/>
        </w:rPr>
      </w:pPr>
      <w:r>
        <w:rPr>
          <w:rFonts w:ascii="Verdana" w:hAnsi="Verdana"/>
          <w:i/>
          <w:color w:val="7030A0"/>
        </w:rPr>
        <w:t xml:space="preserve">b) </w:t>
      </w:r>
      <w:r w:rsidR="00163EFF" w:rsidRPr="00CE69A8">
        <w:rPr>
          <w:rFonts w:ascii="Verdana" w:hAnsi="Verdana"/>
          <w:i/>
          <w:color w:val="7030A0"/>
        </w:rPr>
        <w:t>Samostojni visokošolski zavodi:</w:t>
      </w:r>
      <w:r w:rsidR="00163EFF" w:rsidRPr="00CE69A8">
        <w:rPr>
          <w:rFonts w:ascii="Verdana" w:hAnsi="Verdana"/>
          <w:color w:val="7030A0"/>
        </w:rPr>
        <w:t xml:space="preserve"> Dostop do eNakvisa je omogočen z registracijo vašega digitalnega potrdila v </w:t>
      </w:r>
      <w:r>
        <w:rPr>
          <w:rFonts w:ascii="Verdana" w:hAnsi="Verdana"/>
          <w:color w:val="7030A0"/>
        </w:rPr>
        <w:t>v</w:t>
      </w:r>
      <w:r w:rsidR="00163EFF" w:rsidRPr="00CE69A8">
        <w:rPr>
          <w:rFonts w:ascii="Verdana" w:hAnsi="Verdana"/>
          <w:color w:val="7030A0"/>
        </w:rPr>
        <w:t>arnostni shemi (</w:t>
      </w:r>
      <w:hyperlink r:id="rId9" w:history="1">
        <w:r w:rsidR="00163EFF" w:rsidRPr="00CE69A8">
          <w:rPr>
            <w:rStyle w:val="Hiperpovezava"/>
            <w:rFonts w:ascii="Verdana" w:hAnsi="Verdana"/>
            <w:color w:val="7030A0"/>
          </w:rPr>
          <w:t>poglavje Ureditev dostopa do eNakvis</w:t>
        </w:r>
      </w:hyperlink>
      <w:r w:rsidR="00163EFF" w:rsidRPr="00CE69A8">
        <w:rPr>
          <w:rFonts w:ascii="Verdana" w:hAnsi="Verdana"/>
          <w:color w:val="7030A0"/>
        </w:rPr>
        <w:t>). Z izb</w:t>
      </w:r>
      <w:r w:rsidR="00614E1E" w:rsidRPr="00CE69A8">
        <w:rPr>
          <w:rFonts w:ascii="Verdana" w:hAnsi="Verdana"/>
          <w:color w:val="7030A0"/>
        </w:rPr>
        <w:t>iro</w:t>
      </w:r>
      <w:r w:rsidR="00163EFF" w:rsidRPr="00CE69A8">
        <w:rPr>
          <w:rFonts w:ascii="Verdana" w:hAnsi="Verdana"/>
          <w:color w:val="7030A0"/>
        </w:rPr>
        <w:t xml:space="preserve"> vloge »VLAGATELJ« se omogoči delo </w:t>
      </w:r>
      <w:r w:rsidR="00614E1E" w:rsidRPr="00CE69A8">
        <w:rPr>
          <w:rFonts w:ascii="Verdana" w:hAnsi="Verdana"/>
          <w:color w:val="7030A0"/>
        </w:rPr>
        <w:t>z</w:t>
      </w:r>
      <w:r w:rsidR="00163EFF" w:rsidRPr="00CE69A8">
        <w:rPr>
          <w:rFonts w:ascii="Verdana" w:hAnsi="Verdana"/>
          <w:color w:val="7030A0"/>
        </w:rPr>
        <w:t xml:space="preserve"> obrazc</w:t>
      </w:r>
      <w:r w:rsidR="00614E1E" w:rsidRPr="00CE69A8">
        <w:rPr>
          <w:rFonts w:ascii="Verdana" w:hAnsi="Verdana"/>
          <w:color w:val="7030A0"/>
        </w:rPr>
        <w:t>em</w:t>
      </w:r>
      <w:r w:rsidR="00163EFF" w:rsidRPr="00CE69A8">
        <w:rPr>
          <w:rFonts w:ascii="Verdana" w:hAnsi="Verdana"/>
          <w:color w:val="7030A0"/>
        </w:rPr>
        <w:t xml:space="preserve"> in oddaj</w:t>
      </w:r>
      <w:r w:rsidR="00614E1E" w:rsidRPr="00CE69A8">
        <w:rPr>
          <w:rFonts w:ascii="Verdana" w:hAnsi="Verdana"/>
          <w:color w:val="7030A0"/>
        </w:rPr>
        <w:t>a</w:t>
      </w:r>
      <w:r w:rsidR="00163EFF" w:rsidRPr="00CE69A8">
        <w:rPr>
          <w:rFonts w:ascii="Verdana" w:hAnsi="Verdana"/>
          <w:color w:val="7030A0"/>
        </w:rPr>
        <w:t xml:space="preserve"> vloge na agencijo. Vlogo mora podpisati zakoniti zastopnik, seveda pa lahko za dejanski podpis pooblasti nekoga drugega. V tem primeru mora biti agencija o pooblastilu obveščena, </w:t>
      </w:r>
      <w:r w:rsidRPr="00CE69A8">
        <w:rPr>
          <w:rFonts w:ascii="Verdana" w:hAnsi="Verdana"/>
          <w:color w:val="7030A0"/>
        </w:rPr>
        <w:t>drugače</w:t>
      </w:r>
      <w:r w:rsidR="00163EFF" w:rsidRPr="00CE69A8">
        <w:rPr>
          <w:rFonts w:ascii="Verdana" w:hAnsi="Verdana"/>
          <w:color w:val="7030A0"/>
        </w:rPr>
        <w:t xml:space="preserve"> bo </w:t>
      </w:r>
      <w:r w:rsidRPr="00CE69A8">
        <w:rPr>
          <w:rFonts w:ascii="Verdana" w:hAnsi="Verdana"/>
          <w:color w:val="7030A0"/>
        </w:rPr>
        <w:t xml:space="preserve">morala </w:t>
      </w:r>
      <w:r w:rsidR="00163EFF" w:rsidRPr="00CE69A8">
        <w:rPr>
          <w:rFonts w:ascii="Verdana" w:hAnsi="Verdana"/>
          <w:color w:val="7030A0"/>
        </w:rPr>
        <w:t>vlogo zavreči.</w:t>
      </w:r>
    </w:p>
    <w:p w:rsidR="00163EFF" w:rsidRPr="00C82D56" w:rsidRDefault="00163EFF" w:rsidP="00163EFF">
      <w:pPr>
        <w:rPr>
          <w:rFonts w:ascii="Verdana" w:hAnsi="Verdana"/>
        </w:rPr>
      </w:pPr>
    </w:p>
    <w:p w:rsidR="00CE69A8" w:rsidRDefault="00CE69A8" w:rsidP="00CE69A8">
      <w:pPr>
        <w:pStyle w:val="Odstavekseznama"/>
        <w:spacing w:after="160" w:line="259" w:lineRule="auto"/>
        <w:ind w:left="0"/>
        <w:contextualSpacing/>
        <w:rPr>
          <w:rFonts w:ascii="Verdana" w:hAnsi="Verdana"/>
          <w:b/>
        </w:rPr>
      </w:pPr>
      <w:r>
        <w:rPr>
          <w:rFonts w:ascii="Verdana" w:hAnsi="Verdana"/>
          <w:b/>
        </w:rPr>
        <w:t>2. VPRAŠANJE:</w:t>
      </w:r>
    </w:p>
    <w:p w:rsidR="00CE69A8" w:rsidRDefault="00CE69A8" w:rsidP="00CE69A8">
      <w:pPr>
        <w:pStyle w:val="Odstavekseznama"/>
        <w:spacing w:after="160" w:line="259" w:lineRule="auto"/>
        <w:ind w:left="0"/>
        <w:contextualSpacing/>
        <w:rPr>
          <w:rFonts w:ascii="Verdana" w:hAnsi="Verdana"/>
          <w:b/>
        </w:rPr>
      </w:pPr>
    </w:p>
    <w:p w:rsidR="00163EFF" w:rsidRPr="00E5784F" w:rsidRDefault="00163EFF" w:rsidP="00CE69A8">
      <w:pPr>
        <w:pStyle w:val="Odstavekseznama"/>
        <w:spacing w:after="160" w:line="259" w:lineRule="auto"/>
        <w:ind w:left="0"/>
        <w:contextualSpacing/>
        <w:rPr>
          <w:rFonts w:ascii="Verdana" w:hAnsi="Verdana"/>
        </w:rPr>
      </w:pPr>
      <w:r w:rsidRPr="00E5784F">
        <w:rPr>
          <w:rFonts w:ascii="Verdana" w:hAnsi="Verdana"/>
        </w:rPr>
        <w:t xml:space="preserve">Spletni brskalnik (Mozilla, Chrome itd.) mi </w:t>
      </w:r>
      <w:r w:rsidR="00CE69A8" w:rsidRPr="00E5784F">
        <w:rPr>
          <w:rFonts w:ascii="Verdana" w:hAnsi="Verdana"/>
        </w:rPr>
        <w:t>sporoča,</w:t>
      </w:r>
      <w:r w:rsidRPr="00E5784F">
        <w:rPr>
          <w:rFonts w:ascii="Verdana" w:hAnsi="Verdana"/>
        </w:rPr>
        <w:t xml:space="preserve"> da povezava do eNakvis ni varna. Kaj storiti</w:t>
      </w:r>
      <w:r w:rsidR="00CE69A8" w:rsidRPr="00E5784F">
        <w:rPr>
          <w:rFonts w:ascii="Verdana" w:hAnsi="Verdana"/>
        </w:rPr>
        <w:t>?</w:t>
      </w:r>
    </w:p>
    <w:p w:rsidR="00CE69A8" w:rsidRPr="00CE7A0E" w:rsidRDefault="00CE69A8" w:rsidP="00163EFF">
      <w:pPr>
        <w:rPr>
          <w:rFonts w:ascii="Verdana" w:hAnsi="Verdana"/>
          <w:b/>
          <w:color w:val="7030A0"/>
          <w:sz w:val="22"/>
          <w:szCs w:val="22"/>
        </w:rPr>
      </w:pPr>
      <w:r w:rsidRPr="00CE7A0E">
        <w:rPr>
          <w:rFonts w:ascii="Verdana" w:hAnsi="Verdana"/>
          <w:b/>
          <w:color w:val="7030A0"/>
          <w:sz w:val="22"/>
          <w:szCs w:val="22"/>
        </w:rPr>
        <w:t>ODGOVOR:</w:t>
      </w:r>
    </w:p>
    <w:p w:rsidR="00163EFF" w:rsidRPr="00CE7A0E" w:rsidRDefault="00163EFF" w:rsidP="00163EFF">
      <w:pPr>
        <w:rPr>
          <w:rFonts w:ascii="Verdana" w:hAnsi="Verdana"/>
          <w:color w:val="7030A0"/>
          <w:sz w:val="22"/>
          <w:szCs w:val="22"/>
        </w:rPr>
      </w:pPr>
      <w:r w:rsidRPr="00CE7A0E">
        <w:rPr>
          <w:rFonts w:ascii="Verdana" w:hAnsi="Verdana"/>
          <w:color w:val="7030A0"/>
          <w:sz w:val="22"/>
          <w:szCs w:val="22"/>
        </w:rPr>
        <w:t>Povezava je vsekakor varna</w:t>
      </w:r>
      <w:r w:rsidR="00CE69A8" w:rsidRPr="00CE7A0E">
        <w:rPr>
          <w:rFonts w:ascii="Verdana" w:hAnsi="Verdana"/>
          <w:color w:val="7030A0"/>
          <w:sz w:val="22"/>
          <w:szCs w:val="22"/>
        </w:rPr>
        <w:t>.</w:t>
      </w:r>
      <w:r w:rsidRPr="00CE7A0E">
        <w:rPr>
          <w:rFonts w:ascii="Verdana" w:hAnsi="Verdana"/>
          <w:color w:val="7030A0"/>
          <w:sz w:val="22"/>
          <w:szCs w:val="22"/>
        </w:rPr>
        <w:t xml:space="preserve"> </w:t>
      </w:r>
      <w:r w:rsidR="00CE69A8" w:rsidRPr="00CE7A0E">
        <w:rPr>
          <w:rFonts w:ascii="Verdana" w:hAnsi="Verdana"/>
          <w:color w:val="7030A0"/>
          <w:sz w:val="22"/>
          <w:szCs w:val="22"/>
        </w:rPr>
        <w:t>U</w:t>
      </w:r>
      <w:r w:rsidRPr="00CE7A0E">
        <w:rPr>
          <w:rFonts w:ascii="Verdana" w:hAnsi="Verdana"/>
          <w:color w:val="7030A0"/>
          <w:sz w:val="22"/>
          <w:szCs w:val="22"/>
        </w:rPr>
        <w:t>pravlja</w:t>
      </w:r>
      <w:r w:rsidR="00CE69A8" w:rsidRPr="00CE7A0E">
        <w:rPr>
          <w:rFonts w:ascii="Verdana" w:hAnsi="Verdana"/>
          <w:color w:val="7030A0"/>
          <w:sz w:val="22"/>
          <w:szCs w:val="22"/>
        </w:rPr>
        <w:t>v</w:t>
      </w:r>
      <w:r w:rsidRPr="00CE7A0E">
        <w:rPr>
          <w:rFonts w:ascii="Verdana" w:hAnsi="Verdana"/>
          <w:color w:val="7030A0"/>
          <w:sz w:val="22"/>
          <w:szCs w:val="22"/>
        </w:rPr>
        <w:t>ec strežnikov</w:t>
      </w:r>
      <w:r w:rsidR="00CE69A8" w:rsidRPr="00CE7A0E">
        <w:rPr>
          <w:rFonts w:ascii="Verdana" w:hAnsi="Verdana"/>
          <w:color w:val="7030A0"/>
          <w:sz w:val="22"/>
          <w:szCs w:val="22"/>
        </w:rPr>
        <w:t>,</w:t>
      </w:r>
      <w:r w:rsidRPr="00CE7A0E">
        <w:rPr>
          <w:rFonts w:ascii="Verdana" w:hAnsi="Verdana"/>
          <w:color w:val="7030A0"/>
          <w:sz w:val="22"/>
          <w:szCs w:val="22"/>
        </w:rPr>
        <w:t xml:space="preserve"> Ministrstvo za javno upravo (MJU)</w:t>
      </w:r>
      <w:r w:rsidR="00CE69A8" w:rsidRPr="00CE7A0E">
        <w:rPr>
          <w:rFonts w:ascii="Verdana" w:hAnsi="Verdana"/>
          <w:color w:val="7030A0"/>
          <w:sz w:val="22"/>
          <w:szCs w:val="22"/>
        </w:rPr>
        <w:t>,</w:t>
      </w:r>
      <w:r w:rsidRPr="00CE7A0E">
        <w:rPr>
          <w:rFonts w:ascii="Verdana" w:hAnsi="Verdana"/>
          <w:color w:val="7030A0"/>
          <w:sz w:val="22"/>
          <w:szCs w:val="22"/>
        </w:rPr>
        <w:t xml:space="preserve"> ni registriral varnostnih certifikatov pri mednarodnem upravitelju, zato jih ni na seznamu varnih certifikatov. </w:t>
      </w:r>
    </w:p>
    <w:p w:rsidR="00163EFF" w:rsidRPr="00CE7A0E" w:rsidRDefault="00163EFF" w:rsidP="00163EFF">
      <w:pPr>
        <w:rPr>
          <w:rFonts w:ascii="Verdana" w:hAnsi="Verdana"/>
          <w:color w:val="7030A0"/>
          <w:sz w:val="22"/>
          <w:szCs w:val="22"/>
        </w:rPr>
      </w:pPr>
      <w:r w:rsidRPr="00CE7A0E">
        <w:rPr>
          <w:rFonts w:ascii="Verdana" w:hAnsi="Verdana"/>
          <w:color w:val="7030A0"/>
          <w:sz w:val="22"/>
          <w:szCs w:val="22"/>
        </w:rPr>
        <w:lastRenderedPageBreak/>
        <w:t>Težavo reši</w:t>
      </w:r>
      <w:r w:rsidR="00CE69A8" w:rsidRPr="00CE7A0E">
        <w:rPr>
          <w:rFonts w:ascii="Verdana" w:hAnsi="Verdana"/>
          <w:color w:val="7030A0"/>
          <w:sz w:val="22"/>
          <w:szCs w:val="22"/>
        </w:rPr>
        <w:t>te</w:t>
      </w:r>
      <w:r w:rsidRPr="00CE7A0E">
        <w:rPr>
          <w:rFonts w:ascii="Verdana" w:hAnsi="Verdana"/>
          <w:color w:val="7030A0"/>
          <w:sz w:val="22"/>
          <w:szCs w:val="22"/>
        </w:rPr>
        <w:t xml:space="preserve"> tako, da ob opozorilu kliknete </w:t>
      </w:r>
      <w:r w:rsidR="00CE69A8" w:rsidRPr="00CE7A0E">
        <w:rPr>
          <w:rFonts w:ascii="Verdana" w:hAnsi="Verdana"/>
          <w:color w:val="7030A0"/>
          <w:sz w:val="22"/>
          <w:szCs w:val="22"/>
        </w:rPr>
        <w:t>ali</w:t>
      </w:r>
      <w:r w:rsidRPr="00CE7A0E">
        <w:rPr>
          <w:rFonts w:ascii="Verdana" w:hAnsi="Verdana"/>
          <w:color w:val="7030A0"/>
          <w:sz w:val="22"/>
          <w:szCs w:val="22"/>
        </w:rPr>
        <w:t xml:space="preserve"> na opozorilo</w:t>
      </w:r>
      <w:r w:rsidR="00CE69A8" w:rsidRPr="00CE7A0E">
        <w:rPr>
          <w:rFonts w:ascii="Verdana" w:hAnsi="Verdana"/>
          <w:color w:val="7030A0"/>
          <w:sz w:val="22"/>
          <w:szCs w:val="22"/>
        </w:rPr>
        <w:t xml:space="preserve"> ali</w:t>
      </w:r>
      <w:r w:rsidRPr="00CE7A0E">
        <w:rPr>
          <w:rFonts w:ascii="Verdana" w:hAnsi="Verdana"/>
          <w:color w:val="7030A0"/>
          <w:sz w:val="22"/>
          <w:szCs w:val="22"/>
        </w:rPr>
        <w:t xml:space="preserve"> </w:t>
      </w:r>
      <w:r w:rsidR="00D62714">
        <w:rPr>
          <w:rFonts w:ascii="Verdana" w:hAnsi="Verdana"/>
          <w:color w:val="7030A0"/>
          <w:sz w:val="22"/>
          <w:szCs w:val="22"/>
        </w:rPr>
        <w:t>pritisnete</w:t>
      </w:r>
      <w:r w:rsidRPr="00CE7A0E">
        <w:rPr>
          <w:rFonts w:ascii="Verdana" w:hAnsi="Verdana"/>
          <w:color w:val="7030A0"/>
          <w:sz w:val="22"/>
          <w:szCs w:val="22"/>
        </w:rPr>
        <w:t xml:space="preserve"> dodatno (ali napredno – odvisno od brskalnika) in potrdite varnostno izjemo. </w:t>
      </w:r>
    </w:p>
    <w:p w:rsidR="00163EFF" w:rsidRPr="00CE7A0E" w:rsidRDefault="00163EFF" w:rsidP="00163EFF">
      <w:pPr>
        <w:rPr>
          <w:rFonts w:ascii="Verdana" w:hAnsi="Verdana"/>
          <w:color w:val="7030A0"/>
          <w:sz w:val="22"/>
          <w:szCs w:val="22"/>
        </w:rPr>
      </w:pPr>
      <w:r w:rsidRPr="00CE7A0E">
        <w:rPr>
          <w:rFonts w:ascii="Verdana" w:hAnsi="Verdana"/>
          <w:color w:val="7030A0"/>
          <w:sz w:val="22"/>
          <w:szCs w:val="22"/>
        </w:rPr>
        <w:t>S tem certifikat MJU postane zaupanj</w:t>
      </w:r>
      <w:r w:rsidR="00CE7A0E" w:rsidRPr="00CE7A0E">
        <w:rPr>
          <w:rFonts w:ascii="Verdana" w:hAnsi="Verdana"/>
          <w:color w:val="7030A0"/>
          <w:sz w:val="22"/>
          <w:szCs w:val="22"/>
        </w:rPr>
        <w:t>a</w:t>
      </w:r>
      <w:r w:rsidRPr="00CE7A0E">
        <w:rPr>
          <w:rFonts w:ascii="Verdana" w:hAnsi="Verdana"/>
          <w:color w:val="7030A0"/>
          <w:sz w:val="22"/>
          <w:szCs w:val="22"/>
        </w:rPr>
        <w:t xml:space="preserve"> vreden za vaš brskalnik</w:t>
      </w:r>
      <w:r w:rsidR="00CE7A0E" w:rsidRPr="00CE7A0E">
        <w:rPr>
          <w:rFonts w:ascii="Verdana" w:hAnsi="Verdana"/>
          <w:color w:val="7030A0"/>
          <w:sz w:val="22"/>
          <w:szCs w:val="22"/>
        </w:rPr>
        <w:t>, zato</w:t>
      </w:r>
      <w:r w:rsidRPr="00CE7A0E">
        <w:rPr>
          <w:rFonts w:ascii="Verdana" w:hAnsi="Verdana"/>
          <w:color w:val="7030A0"/>
          <w:sz w:val="22"/>
          <w:szCs w:val="22"/>
        </w:rPr>
        <w:t xml:space="preserve"> ob vnovičnem vstopu v eNakvis opozoril</w:t>
      </w:r>
      <w:r w:rsidR="00CE7A0E" w:rsidRPr="00CE7A0E">
        <w:rPr>
          <w:rFonts w:ascii="Verdana" w:hAnsi="Verdana"/>
          <w:color w:val="7030A0"/>
          <w:sz w:val="22"/>
          <w:szCs w:val="22"/>
        </w:rPr>
        <w:t>o</w:t>
      </w:r>
      <w:r w:rsidRPr="00CE7A0E">
        <w:rPr>
          <w:rFonts w:ascii="Verdana" w:hAnsi="Verdana"/>
          <w:color w:val="7030A0"/>
          <w:sz w:val="22"/>
          <w:szCs w:val="22"/>
        </w:rPr>
        <w:t xml:space="preserve"> ne bo prikazano.</w:t>
      </w:r>
    </w:p>
    <w:p w:rsidR="00163EFF" w:rsidRPr="00CE69A8" w:rsidRDefault="00163EFF" w:rsidP="00163EFF">
      <w:pPr>
        <w:rPr>
          <w:rFonts w:ascii="Verdana" w:hAnsi="Verdana"/>
          <w:sz w:val="22"/>
          <w:szCs w:val="22"/>
        </w:rPr>
      </w:pPr>
    </w:p>
    <w:p w:rsidR="00CE7A0E" w:rsidRDefault="00CE7A0E" w:rsidP="00CE7A0E">
      <w:pPr>
        <w:pStyle w:val="Odstavekseznama"/>
        <w:spacing w:after="160" w:line="259" w:lineRule="auto"/>
        <w:ind w:left="0"/>
        <w:contextualSpacing/>
        <w:rPr>
          <w:rFonts w:ascii="Verdana" w:hAnsi="Verdana"/>
          <w:b/>
        </w:rPr>
      </w:pPr>
      <w:r>
        <w:rPr>
          <w:rFonts w:ascii="Verdana" w:hAnsi="Verdana"/>
          <w:b/>
        </w:rPr>
        <w:t>3. VPRAŠANJE:</w:t>
      </w:r>
    </w:p>
    <w:p w:rsidR="00CE7A0E" w:rsidRDefault="00CE7A0E" w:rsidP="00CE7A0E">
      <w:pPr>
        <w:pStyle w:val="Odstavekseznama"/>
        <w:spacing w:after="160" w:line="259" w:lineRule="auto"/>
        <w:ind w:left="0"/>
        <w:contextualSpacing/>
        <w:rPr>
          <w:rFonts w:ascii="Verdana" w:hAnsi="Verdana"/>
          <w:b/>
        </w:rPr>
      </w:pPr>
    </w:p>
    <w:p w:rsidR="00163EFF" w:rsidRPr="00E5784F" w:rsidRDefault="00163EFF" w:rsidP="00CE7A0E">
      <w:pPr>
        <w:pStyle w:val="Odstavekseznama"/>
        <w:spacing w:after="160" w:line="259" w:lineRule="auto"/>
        <w:ind w:left="0"/>
        <w:contextualSpacing/>
        <w:rPr>
          <w:rFonts w:ascii="Verdana" w:hAnsi="Verdana"/>
        </w:rPr>
      </w:pPr>
      <w:r w:rsidRPr="00E5784F">
        <w:rPr>
          <w:rFonts w:ascii="Verdana" w:hAnsi="Verdana"/>
        </w:rPr>
        <w:t>Na koliko znakov so omejena posamezna polja?</w:t>
      </w:r>
    </w:p>
    <w:p w:rsidR="00CE7A0E" w:rsidRPr="00CE7A0E" w:rsidRDefault="00CE7A0E" w:rsidP="00163EFF">
      <w:pPr>
        <w:rPr>
          <w:rFonts w:ascii="Verdana" w:hAnsi="Verdana"/>
          <w:b/>
          <w:color w:val="7030A0"/>
          <w:sz w:val="22"/>
          <w:szCs w:val="22"/>
        </w:rPr>
      </w:pPr>
      <w:r w:rsidRPr="00CE7A0E">
        <w:rPr>
          <w:rFonts w:ascii="Verdana" w:hAnsi="Verdana"/>
          <w:b/>
          <w:color w:val="7030A0"/>
          <w:sz w:val="22"/>
          <w:szCs w:val="22"/>
        </w:rPr>
        <w:t>ODGOVOR:</w:t>
      </w:r>
    </w:p>
    <w:p w:rsidR="00163EFF" w:rsidRPr="00CE7A0E" w:rsidRDefault="00163EFF" w:rsidP="00163EFF">
      <w:pPr>
        <w:rPr>
          <w:rFonts w:ascii="Verdana" w:hAnsi="Verdana"/>
          <w:color w:val="7030A0"/>
          <w:sz w:val="22"/>
          <w:szCs w:val="22"/>
        </w:rPr>
      </w:pPr>
      <w:r w:rsidRPr="00CE7A0E">
        <w:rPr>
          <w:rFonts w:ascii="Verdana" w:hAnsi="Verdana"/>
          <w:color w:val="7030A0"/>
          <w:sz w:val="22"/>
          <w:szCs w:val="22"/>
        </w:rPr>
        <w:t>Na splošno so vsa polja za utemeljitev omejena na 5.000 znakov s presledki, razen če je v navodilih v obrazcu navedeno drugače.</w:t>
      </w:r>
    </w:p>
    <w:p w:rsidR="00163EFF" w:rsidRPr="00CE69A8" w:rsidRDefault="00163EFF" w:rsidP="00163EFF">
      <w:pPr>
        <w:rPr>
          <w:rFonts w:ascii="Verdana" w:hAnsi="Verdana"/>
          <w:sz w:val="22"/>
          <w:szCs w:val="22"/>
        </w:rPr>
      </w:pPr>
    </w:p>
    <w:p w:rsidR="00CE7A0E" w:rsidRDefault="00CE7A0E" w:rsidP="00CE7A0E">
      <w:pPr>
        <w:pStyle w:val="Odstavekseznama"/>
        <w:spacing w:after="160" w:line="259" w:lineRule="auto"/>
        <w:ind w:left="0"/>
        <w:contextualSpacing/>
        <w:rPr>
          <w:rFonts w:ascii="Verdana" w:hAnsi="Verdana"/>
          <w:b/>
        </w:rPr>
      </w:pPr>
      <w:r>
        <w:rPr>
          <w:rFonts w:ascii="Verdana" w:hAnsi="Verdana"/>
          <w:b/>
        </w:rPr>
        <w:t>4. VPRAŠANJE:</w:t>
      </w:r>
    </w:p>
    <w:p w:rsidR="00CE7A0E" w:rsidRDefault="00CE7A0E" w:rsidP="00CE7A0E">
      <w:pPr>
        <w:pStyle w:val="Odstavekseznama"/>
        <w:spacing w:after="160" w:line="259" w:lineRule="auto"/>
        <w:ind w:left="0"/>
        <w:contextualSpacing/>
        <w:rPr>
          <w:rFonts w:ascii="Verdana" w:hAnsi="Verdana"/>
          <w:b/>
        </w:rPr>
      </w:pPr>
    </w:p>
    <w:p w:rsidR="00163EFF" w:rsidRPr="00E5784F" w:rsidRDefault="00163EFF" w:rsidP="00E5784F">
      <w:pPr>
        <w:pStyle w:val="Odstavekseznama"/>
        <w:spacing w:after="160" w:line="259" w:lineRule="auto"/>
        <w:ind w:left="0"/>
        <w:contextualSpacing/>
        <w:jc w:val="both"/>
        <w:rPr>
          <w:rFonts w:ascii="Verdana" w:hAnsi="Verdana"/>
        </w:rPr>
      </w:pPr>
      <w:r w:rsidRPr="00E5784F">
        <w:rPr>
          <w:rFonts w:ascii="Verdana" w:hAnsi="Verdana"/>
        </w:rPr>
        <w:t>Na članici univerze smo kreirali vlogo in jo posredovali na rektorat, vendar ne rektoratu vloge n</w:t>
      </w:r>
      <w:r w:rsidR="00E5784F">
        <w:rPr>
          <w:rFonts w:ascii="Verdana" w:hAnsi="Verdana"/>
        </w:rPr>
        <w:t>e</w:t>
      </w:r>
      <w:r w:rsidRPr="00E5784F">
        <w:rPr>
          <w:rFonts w:ascii="Verdana" w:hAnsi="Verdana"/>
        </w:rPr>
        <w:t xml:space="preserve"> vidijo. Prav tako pa na članici ne moremo nič popraviti, saj po oddaji na rektorat nimamo teh pravic. Kaj lahko storimo?</w:t>
      </w:r>
    </w:p>
    <w:p w:rsidR="00CE7A0E" w:rsidRPr="00CE7A0E" w:rsidRDefault="00CE7A0E" w:rsidP="00163EFF">
      <w:pPr>
        <w:rPr>
          <w:rFonts w:ascii="Verdana" w:hAnsi="Verdana"/>
          <w:b/>
          <w:color w:val="7030A0"/>
          <w:sz w:val="22"/>
          <w:szCs w:val="22"/>
        </w:rPr>
      </w:pPr>
      <w:r w:rsidRPr="00CE7A0E">
        <w:rPr>
          <w:rFonts w:ascii="Verdana" w:hAnsi="Verdana"/>
          <w:b/>
          <w:color w:val="7030A0"/>
          <w:sz w:val="22"/>
          <w:szCs w:val="22"/>
        </w:rPr>
        <w:t>ODGOVOR:</w:t>
      </w:r>
    </w:p>
    <w:p w:rsidR="00163EFF" w:rsidRPr="00E5784F" w:rsidRDefault="00163EFF" w:rsidP="00163EFF">
      <w:pPr>
        <w:rPr>
          <w:rFonts w:ascii="Verdana" w:hAnsi="Verdana"/>
          <w:color w:val="7030A0"/>
          <w:sz w:val="22"/>
          <w:szCs w:val="22"/>
        </w:rPr>
      </w:pPr>
      <w:r w:rsidRPr="00E5784F">
        <w:rPr>
          <w:rFonts w:ascii="Verdana" w:hAnsi="Verdana"/>
          <w:color w:val="7030A0"/>
          <w:sz w:val="22"/>
          <w:szCs w:val="22"/>
        </w:rPr>
        <w:t>V</w:t>
      </w:r>
      <w:r w:rsidR="00E5784F" w:rsidRPr="00E5784F">
        <w:rPr>
          <w:rFonts w:ascii="Verdana" w:hAnsi="Verdana"/>
          <w:color w:val="7030A0"/>
          <w:sz w:val="22"/>
          <w:szCs w:val="22"/>
        </w:rPr>
        <w:t>ečinoma to</w:t>
      </w:r>
      <w:r w:rsidRPr="00E5784F">
        <w:rPr>
          <w:rFonts w:ascii="Verdana" w:hAnsi="Verdana"/>
          <w:color w:val="7030A0"/>
          <w:sz w:val="22"/>
          <w:szCs w:val="22"/>
        </w:rPr>
        <w:t xml:space="preserve"> pomeni, da pravice do dostopa do vloge niso bile ustrezno urejene. V takšnem primeru pošljite elektronsko sporočilo z opisom težave in število </w:t>
      </w:r>
      <w:r w:rsidR="00E5784F" w:rsidRPr="00E5784F">
        <w:rPr>
          <w:rFonts w:ascii="Verdana" w:hAnsi="Verdana"/>
          <w:color w:val="7030A0"/>
          <w:sz w:val="22"/>
          <w:szCs w:val="22"/>
        </w:rPr>
        <w:t xml:space="preserve">ID </w:t>
      </w:r>
      <w:r w:rsidRPr="00E5784F">
        <w:rPr>
          <w:rFonts w:ascii="Verdana" w:hAnsi="Verdana"/>
          <w:color w:val="7030A0"/>
          <w:sz w:val="22"/>
          <w:szCs w:val="22"/>
        </w:rPr>
        <w:t xml:space="preserve">vloge na elektronski naslov </w:t>
      </w:r>
      <w:hyperlink r:id="rId10" w:history="1">
        <w:r w:rsidRPr="00E5784F">
          <w:rPr>
            <w:rStyle w:val="Hiperpovezava"/>
            <w:rFonts w:ascii="Verdana" w:hAnsi="Verdana"/>
            <w:color w:val="7030A0"/>
            <w:sz w:val="22"/>
            <w:szCs w:val="22"/>
          </w:rPr>
          <w:t>andrej.krcek@nakvis.si</w:t>
        </w:r>
      </w:hyperlink>
      <w:r w:rsidRPr="00E5784F">
        <w:rPr>
          <w:rFonts w:ascii="Verdana" w:hAnsi="Verdana"/>
          <w:color w:val="7030A0"/>
          <w:sz w:val="22"/>
          <w:szCs w:val="22"/>
        </w:rPr>
        <w:t xml:space="preserve">. Na agenciji bomo pregledali pravice </w:t>
      </w:r>
      <w:r w:rsidR="00E5784F" w:rsidRPr="00E5784F">
        <w:rPr>
          <w:rFonts w:ascii="Verdana" w:hAnsi="Verdana"/>
          <w:color w:val="7030A0"/>
          <w:sz w:val="22"/>
          <w:szCs w:val="22"/>
        </w:rPr>
        <w:t xml:space="preserve">do </w:t>
      </w:r>
      <w:r w:rsidRPr="00E5784F">
        <w:rPr>
          <w:rFonts w:ascii="Verdana" w:hAnsi="Verdana"/>
          <w:color w:val="7030A0"/>
          <w:sz w:val="22"/>
          <w:szCs w:val="22"/>
        </w:rPr>
        <w:t>dostop</w:t>
      </w:r>
      <w:r w:rsidR="00E5784F" w:rsidRPr="00E5784F">
        <w:rPr>
          <w:rFonts w:ascii="Verdana" w:hAnsi="Verdana"/>
          <w:color w:val="7030A0"/>
          <w:sz w:val="22"/>
          <w:szCs w:val="22"/>
        </w:rPr>
        <w:t>a</w:t>
      </w:r>
      <w:r w:rsidRPr="00E5784F">
        <w:rPr>
          <w:rFonts w:ascii="Verdana" w:hAnsi="Verdana"/>
          <w:color w:val="7030A0"/>
          <w:sz w:val="22"/>
          <w:szCs w:val="22"/>
        </w:rPr>
        <w:t>, vrnili vlogo članici v izpolnjevanje ter svetovali</w:t>
      </w:r>
      <w:r w:rsidR="00E5784F" w:rsidRPr="00E5784F">
        <w:rPr>
          <w:rFonts w:ascii="Verdana" w:hAnsi="Verdana"/>
          <w:color w:val="7030A0"/>
          <w:sz w:val="22"/>
          <w:szCs w:val="22"/>
        </w:rPr>
        <w:t>,</w:t>
      </w:r>
      <w:r w:rsidRPr="00E5784F">
        <w:rPr>
          <w:rFonts w:ascii="Verdana" w:hAnsi="Verdana"/>
          <w:color w:val="7030A0"/>
          <w:sz w:val="22"/>
          <w:szCs w:val="22"/>
        </w:rPr>
        <w:t xml:space="preserve"> katere podatke je treb</w:t>
      </w:r>
      <w:r w:rsidR="00E5784F" w:rsidRPr="00E5784F">
        <w:rPr>
          <w:rFonts w:ascii="Verdana" w:hAnsi="Verdana"/>
          <w:color w:val="7030A0"/>
          <w:sz w:val="22"/>
          <w:szCs w:val="22"/>
        </w:rPr>
        <w:t>a</w:t>
      </w:r>
      <w:r w:rsidRPr="00E5784F">
        <w:rPr>
          <w:rFonts w:ascii="Verdana" w:hAnsi="Verdana"/>
          <w:color w:val="7030A0"/>
          <w:sz w:val="22"/>
          <w:szCs w:val="22"/>
        </w:rPr>
        <w:t xml:space="preserve"> urediti.</w:t>
      </w:r>
    </w:p>
    <w:p w:rsidR="00163EFF" w:rsidRPr="00CE69A8" w:rsidRDefault="00163EFF" w:rsidP="00163EFF">
      <w:pPr>
        <w:rPr>
          <w:rFonts w:ascii="Verdana" w:hAnsi="Verdana"/>
          <w:sz w:val="22"/>
          <w:szCs w:val="22"/>
        </w:rPr>
      </w:pPr>
    </w:p>
    <w:p w:rsidR="00CE7A0E" w:rsidRDefault="00CE7A0E" w:rsidP="00CE7A0E">
      <w:pPr>
        <w:pStyle w:val="Odstavekseznama"/>
        <w:spacing w:after="160" w:line="259" w:lineRule="auto"/>
        <w:ind w:left="0"/>
        <w:contextualSpacing/>
        <w:rPr>
          <w:rFonts w:ascii="Verdana" w:hAnsi="Verdana"/>
          <w:b/>
        </w:rPr>
      </w:pPr>
      <w:r>
        <w:rPr>
          <w:rFonts w:ascii="Verdana" w:hAnsi="Verdana"/>
          <w:b/>
        </w:rPr>
        <w:t>5. VPRAŠANJE:</w:t>
      </w:r>
    </w:p>
    <w:p w:rsidR="00CE7A0E" w:rsidRDefault="00CE7A0E" w:rsidP="00CE7A0E">
      <w:pPr>
        <w:pStyle w:val="Odstavekseznama"/>
        <w:spacing w:after="160" w:line="259" w:lineRule="auto"/>
        <w:ind w:left="0"/>
        <w:contextualSpacing/>
        <w:rPr>
          <w:rFonts w:ascii="Verdana" w:hAnsi="Verdana"/>
          <w:b/>
        </w:rPr>
      </w:pPr>
    </w:p>
    <w:p w:rsidR="00163EFF" w:rsidRPr="00E5784F" w:rsidRDefault="00163EFF" w:rsidP="00CE7A0E">
      <w:pPr>
        <w:pStyle w:val="Odstavekseznama"/>
        <w:spacing w:after="160" w:line="259" w:lineRule="auto"/>
        <w:ind w:left="0"/>
        <w:contextualSpacing/>
        <w:rPr>
          <w:rFonts w:ascii="Verdana" w:hAnsi="Verdana"/>
        </w:rPr>
      </w:pPr>
      <w:r w:rsidRPr="00E5784F">
        <w:rPr>
          <w:rFonts w:ascii="Verdana" w:hAnsi="Verdana"/>
        </w:rPr>
        <w:t>Kako morajo biti urejene pravice</w:t>
      </w:r>
      <w:r w:rsidR="00E5784F">
        <w:rPr>
          <w:rFonts w:ascii="Verdana" w:hAnsi="Verdana"/>
        </w:rPr>
        <w:t xml:space="preserve"> do</w:t>
      </w:r>
      <w:r w:rsidRPr="00E5784F">
        <w:rPr>
          <w:rFonts w:ascii="Verdana" w:hAnsi="Verdana"/>
        </w:rPr>
        <w:t xml:space="preserve"> dostopa?</w:t>
      </w:r>
    </w:p>
    <w:p w:rsidR="00CE7A0E" w:rsidRDefault="00CE7A0E" w:rsidP="00CE7A0E">
      <w:pPr>
        <w:pStyle w:val="Odstavekseznama"/>
        <w:spacing w:after="160" w:line="259" w:lineRule="auto"/>
        <w:ind w:left="0"/>
        <w:contextualSpacing/>
        <w:rPr>
          <w:rFonts w:ascii="Verdana" w:hAnsi="Verdana"/>
          <w:b/>
        </w:rPr>
      </w:pPr>
    </w:p>
    <w:p w:rsidR="00CE7A0E" w:rsidRPr="00CE7A0E" w:rsidRDefault="00CE7A0E" w:rsidP="00CE7A0E">
      <w:pPr>
        <w:pStyle w:val="Odstavekseznama"/>
        <w:spacing w:after="160" w:line="259" w:lineRule="auto"/>
        <w:ind w:left="0"/>
        <w:contextualSpacing/>
        <w:rPr>
          <w:rFonts w:ascii="Verdana" w:hAnsi="Verdana"/>
          <w:b/>
          <w:color w:val="7030A0"/>
        </w:rPr>
      </w:pPr>
      <w:r w:rsidRPr="00CE7A0E">
        <w:rPr>
          <w:rFonts w:ascii="Verdana" w:hAnsi="Verdana"/>
          <w:b/>
          <w:color w:val="7030A0"/>
        </w:rPr>
        <w:t>ODGOVOR:</w:t>
      </w:r>
    </w:p>
    <w:p w:rsidR="00163EFF" w:rsidRPr="00E5784F" w:rsidRDefault="00163EFF" w:rsidP="00163EFF">
      <w:pPr>
        <w:rPr>
          <w:rFonts w:ascii="Verdana" w:hAnsi="Verdana"/>
          <w:color w:val="7030A0"/>
          <w:sz w:val="22"/>
          <w:szCs w:val="22"/>
        </w:rPr>
      </w:pPr>
      <w:r w:rsidRPr="00E5784F">
        <w:rPr>
          <w:rFonts w:ascii="Verdana" w:hAnsi="Verdana"/>
          <w:color w:val="7030A0"/>
          <w:sz w:val="22"/>
          <w:szCs w:val="22"/>
        </w:rPr>
        <w:t xml:space="preserve">Pravice </w:t>
      </w:r>
      <w:r w:rsidR="00E5784F" w:rsidRPr="00E5784F">
        <w:rPr>
          <w:rFonts w:ascii="Verdana" w:hAnsi="Verdana"/>
          <w:color w:val="7030A0"/>
          <w:sz w:val="22"/>
          <w:szCs w:val="22"/>
        </w:rPr>
        <w:t xml:space="preserve">do </w:t>
      </w:r>
      <w:r w:rsidRPr="00E5784F">
        <w:rPr>
          <w:rFonts w:ascii="Verdana" w:hAnsi="Verdana"/>
          <w:color w:val="7030A0"/>
          <w:sz w:val="22"/>
          <w:szCs w:val="22"/>
        </w:rPr>
        <w:t xml:space="preserve">dostopa urejate </w:t>
      </w:r>
      <w:r w:rsidR="00E5784F" w:rsidRPr="00E5784F">
        <w:rPr>
          <w:rFonts w:ascii="Verdana" w:hAnsi="Verdana"/>
          <w:color w:val="7030A0"/>
          <w:sz w:val="22"/>
          <w:szCs w:val="22"/>
        </w:rPr>
        <w:t>s</w:t>
      </w:r>
      <w:r w:rsidRPr="00E5784F">
        <w:rPr>
          <w:rFonts w:ascii="Verdana" w:hAnsi="Verdana"/>
          <w:color w:val="7030A0"/>
          <w:sz w:val="22"/>
          <w:szCs w:val="22"/>
        </w:rPr>
        <w:t xml:space="preserve"> pritiskom gumb</w:t>
      </w:r>
      <w:r w:rsidR="00E5784F" w:rsidRPr="00E5784F">
        <w:rPr>
          <w:rFonts w:ascii="Verdana" w:hAnsi="Verdana"/>
          <w:color w:val="7030A0"/>
          <w:sz w:val="22"/>
          <w:szCs w:val="22"/>
        </w:rPr>
        <w:t>a</w:t>
      </w:r>
      <w:r w:rsidRPr="00E5784F">
        <w:rPr>
          <w:rFonts w:ascii="Verdana" w:hAnsi="Verdana"/>
          <w:color w:val="7030A0"/>
          <w:sz w:val="22"/>
          <w:szCs w:val="22"/>
        </w:rPr>
        <w:t xml:space="preserve"> »Akcije« ter z izb</w:t>
      </w:r>
      <w:r w:rsidR="00E5784F" w:rsidRPr="00E5784F">
        <w:rPr>
          <w:rFonts w:ascii="Verdana" w:hAnsi="Verdana"/>
          <w:color w:val="7030A0"/>
          <w:sz w:val="22"/>
          <w:szCs w:val="22"/>
        </w:rPr>
        <w:t>iro</w:t>
      </w:r>
      <w:r w:rsidRPr="00E5784F">
        <w:rPr>
          <w:rFonts w:ascii="Verdana" w:hAnsi="Verdana"/>
          <w:color w:val="7030A0"/>
          <w:sz w:val="22"/>
          <w:szCs w:val="22"/>
        </w:rPr>
        <w:t xml:space="preserve"> »0.Spremeni osnovne podatke«. Nato pritisnete na »+« pred »Dostopne pravice«:</w:t>
      </w:r>
    </w:p>
    <w:p w:rsidR="00163EFF" w:rsidRPr="00E5784F" w:rsidRDefault="0054611E" w:rsidP="00163EFF">
      <w:pPr>
        <w:rPr>
          <w:rFonts w:ascii="Verdana" w:hAnsi="Verdana"/>
          <w:color w:val="7030A0"/>
          <w:sz w:val="22"/>
          <w:szCs w:val="22"/>
        </w:rPr>
      </w:pPr>
      <w:r w:rsidRPr="00E5784F">
        <w:rPr>
          <w:rFonts w:ascii="Verdana" w:hAnsi="Verdana"/>
          <w:noProof/>
          <w:color w:val="7030A0"/>
          <w:sz w:val="22"/>
          <w:szCs w:val="22"/>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161290</wp:posOffset>
                </wp:positionV>
                <wp:extent cx="247650" cy="219075"/>
                <wp:effectExtent l="19050" t="19050" r="0" b="9525"/>
                <wp:wrapNone/>
                <wp:docPr id="9"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C7FFAC" id="Elipsa 5" o:spid="_x0000_s1026" style="position:absolute;margin-left:13.15pt;margin-top:12.7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" filled="f" strokecolor="red" strokeweight="2.25pt">
                <v:path arrowok="t"/>
              </v:oval>
            </w:pict>
          </mc:Fallback>
        </mc:AlternateContent>
      </w:r>
      <w:r w:rsidRPr="00E5784F">
        <w:rPr>
          <w:rFonts w:ascii="Verdana" w:hAnsi="Verdana"/>
          <w:noProof/>
          <w:color w:val="7030A0"/>
          <w:sz w:val="22"/>
          <w:szCs w:val="22"/>
          <w:lang w:eastAsia="sl-SI"/>
        </w:rPr>
        <w:drawing>
          <wp:inline distT="0" distB="0" distL="0" distR="0">
            <wp:extent cx="1685925" cy="54292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rsidR="00163EFF" w:rsidRPr="00E5784F" w:rsidRDefault="00163EFF" w:rsidP="00163EFF">
      <w:pPr>
        <w:rPr>
          <w:rFonts w:ascii="Verdana" w:hAnsi="Verdana"/>
          <w:color w:val="7030A0"/>
          <w:sz w:val="22"/>
          <w:szCs w:val="22"/>
        </w:rPr>
      </w:pPr>
      <w:r w:rsidRPr="00E5784F">
        <w:rPr>
          <w:rFonts w:ascii="Verdana" w:hAnsi="Verdana"/>
          <w:color w:val="7030A0"/>
          <w:sz w:val="22"/>
          <w:szCs w:val="22"/>
        </w:rPr>
        <w:t>Tukaj lahko dodate osebo (s pritiskom na »+«), ki bo poleg vas urejala obrazec. Prav tako izberete osebo, ki lahko vloži vlogo na agencijo (osebo v obeh primerih izberete iz seznama, po pritisku na gumb »…«):</w:t>
      </w:r>
    </w:p>
    <w:p w:rsidR="00163EFF" w:rsidRPr="00E5784F" w:rsidRDefault="0054611E" w:rsidP="00163EFF">
      <w:pPr>
        <w:rPr>
          <w:rFonts w:ascii="Verdana" w:hAnsi="Verdana"/>
          <w:color w:val="7030A0"/>
          <w:sz w:val="22"/>
          <w:szCs w:val="22"/>
        </w:rPr>
      </w:pPr>
      <w:r w:rsidRPr="00E5784F">
        <w:rPr>
          <w:rFonts w:ascii="Verdana" w:hAnsi="Verdana"/>
          <w:noProof/>
          <w:color w:val="7030A0"/>
          <w:sz w:val="22"/>
          <w:szCs w:val="22"/>
          <w:lang w:eastAsia="sl-SI"/>
        </w:rPr>
        <w:lastRenderedPageBreak/>
        <w:drawing>
          <wp:inline distT="0" distB="0" distL="0" distR="0">
            <wp:extent cx="5762625" cy="971550"/>
            <wp:effectExtent l="0" t="0" r="0" b="0"/>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rsidR="00163EFF" w:rsidRPr="00E5784F" w:rsidRDefault="00163EFF" w:rsidP="00163EFF">
      <w:pPr>
        <w:rPr>
          <w:rFonts w:ascii="Verdana" w:hAnsi="Verdana"/>
          <w:color w:val="7030A0"/>
          <w:sz w:val="22"/>
          <w:szCs w:val="22"/>
        </w:rPr>
      </w:pPr>
      <w:r w:rsidRPr="00E5784F">
        <w:rPr>
          <w:rFonts w:ascii="Verdana" w:hAnsi="Verdana"/>
          <w:color w:val="7030A0"/>
          <w:sz w:val="22"/>
          <w:szCs w:val="22"/>
        </w:rPr>
        <w:t xml:space="preserve">Pomembno: Oseba, ki </w:t>
      </w:r>
      <w:r w:rsidR="00E5784F" w:rsidRPr="00E5784F">
        <w:rPr>
          <w:rFonts w:ascii="Verdana" w:hAnsi="Verdana"/>
          <w:color w:val="7030A0"/>
          <w:sz w:val="22"/>
          <w:szCs w:val="22"/>
        </w:rPr>
        <w:t>j</w:t>
      </w:r>
      <w:r w:rsidRPr="00E5784F">
        <w:rPr>
          <w:rFonts w:ascii="Verdana" w:hAnsi="Verdana"/>
          <w:color w:val="7030A0"/>
          <w:sz w:val="22"/>
          <w:szCs w:val="22"/>
        </w:rPr>
        <w:t>o želite dodati za urejanje ali vlaganje vloge</w:t>
      </w:r>
      <w:r w:rsidR="00E5784F" w:rsidRPr="00E5784F">
        <w:rPr>
          <w:rFonts w:ascii="Verdana" w:hAnsi="Verdana"/>
          <w:color w:val="7030A0"/>
          <w:sz w:val="22"/>
          <w:szCs w:val="22"/>
        </w:rPr>
        <w:t>,</w:t>
      </w:r>
      <w:r w:rsidRPr="00E5784F">
        <w:rPr>
          <w:rFonts w:ascii="Verdana" w:hAnsi="Verdana"/>
          <w:color w:val="7030A0"/>
          <w:sz w:val="22"/>
          <w:szCs w:val="22"/>
        </w:rPr>
        <w:t xml:space="preserve"> se mora predhodno vsaj enkrat prijaviti v eNakvis, da jo sistem zazna in uvrsti na seznam.</w:t>
      </w:r>
    </w:p>
    <w:p w:rsidR="00163EFF" w:rsidRPr="00CE69A8" w:rsidRDefault="00163EFF" w:rsidP="00163EFF">
      <w:pPr>
        <w:rPr>
          <w:rFonts w:ascii="Verdana" w:hAnsi="Verdana"/>
          <w:sz w:val="22"/>
          <w:szCs w:val="22"/>
        </w:rPr>
      </w:pPr>
    </w:p>
    <w:p w:rsidR="00CE7A0E" w:rsidRDefault="00CE7A0E" w:rsidP="00CE7A0E">
      <w:pPr>
        <w:pStyle w:val="Odstavekseznama"/>
        <w:spacing w:after="160" w:line="259" w:lineRule="auto"/>
        <w:ind w:left="0"/>
        <w:contextualSpacing/>
        <w:rPr>
          <w:rFonts w:ascii="Verdana" w:hAnsi="Verdana"/>
          <w:b/>
        </w:rPr>
      </w:pPr>
      <w:r>
        <w:rPr>
          <w:rFonts w:ascii="Verdana" w:hAnsi="Verdana"/>
          <w:b/>
        </w:rPr>
        <w:t>6. VPRAŠANJE:</w:t>
      </w:r>
    </w:p>
    <w:p w:rsidR="00CE7A0E" w:rsidRDefault="00CE7A0E" w:rsidP="00CE7A0E">
      <w:pPr>
        <w:pStyle w:val="Odstavekseznama"/>
        <w:spacing w:after="160" w:line="259" w:lineRule="auto"/>
        <w:ind w:left="0"/>
        <w:contextualSpacing/>
        <w:rPr>
          <w:rFonts w:ascii="Verdana" w:hAnsi="Verdana"/>
          <w:b/>
        </w:rPr>
      </w:pPr>
    </w:p>
    <w:p w:rsidR="00163EFF" w:rsidRPr="00E5784F" w:rsidRDefault="00163EFF" w:rsidP="00CE7A0E">
      <w:pPr>
        <w:pStyle w:val="Odstavekseznama"/>
        <w:spacing w:after="160" w:line="259" w:lineRule="auto"/>
        <w:ind w:left="0"/>
        <w:contextualSpacing/>
        <w:rPr>
          <w:rFonts w:ascii="Verdana" w:hAnsi="Verdana"/>
        </w:rPr>
      </w:pPr>
      <w:r w:rsidRPr="00E5784F">
        <w:rPr>
          <w:rFonts w:ascii="Verdana" w:hAnsi="Verdana"/>
        </w:rPr>
        <w:t>Ob prijavi na prvi strani ne vidim vloge, ki smo jo izpolnjevali včeraj. Ali je vloga izbrisana?</w:t>
      </w:r>
    </w:p>
    <w:p w:rsidR="00CE7A0E" w:rsidRPr="00CE7A0E" w:rsidRDefault="00CE7A0E" w:rsidP="00163EFF">
      <w:pPr>
        <w:rPr>
          <w:rFonts w:ascii="Verdana" w:hAnsi="Verdana"/>
          <w:b/>
          <w:color w:val="7030A0"/>
          <w:sz w:val="22"/>
          <w:szCs w:val="22"/>
        </w:rPr>
      </w:pPr>
      <w:r w:rsidRPr="00CE7A0E">
        <w:rPr>
          <w:rFonts w:ascii="Verdana" w:hAnsi="Verdana"/>
          <w:b/>
          <w:color w:val="7030A0"/>
          <w:sz w:val="22"/>
          <w:szCs w:val="22"/>
        </w:rPr>
        <w:t>ODGOVOR:</w:t>
      </w:r>
    </w:p>
    <w:p w:rsidR="00163EFF" w:rsidRPr="00D62714" w:rsidRDefault="00E5784F" w:rsidP="00163EFF">
      <w:pPr>
        <w:rPr>
          <w:rFonts w:ascii="Verdana" w:hAnsi="Verdana"/>
          <w:color w:val="7030A0"/>
          <w:sz w:val="22"/>
          <w:szCs w:val="22"/>
        </w:rPr>
      </w:pPr>
      <w:r w:rsidRPr="00D62714">
        <w:rPr>
          <w:rFonts w:ascii="Verdana" w:hAnsi="Verdana"/>
          <w:color w:val="7030A0"/>
          <w:sz w:val="22"/>
          <w:szCs w:val="22"/>
        </w:rPr>
        <w:t>Če</w:t>
      </w:r>
      <w:r w:rsidR="00163EFF" w:rsidRPr="00D62714">
        <w:rPr>
          <w:rFonts w:ascii="Verdana" w:hAnsi="Verdana"/>
          <w:color w:val="7030A0"/>
          <w:sz w:val="22"/>
          <w:szCs w:val="22"/>
        </w:rPr>
        <w:t xml:space="preserve"> ste podatke ob izpolnjevanju shranili (s klikom na gumb »Portdi«),</w:t>
      </w:r>
      <w:r w:rsidRPr="00D62714">
        <w:rPr>
          <w:rFonts w:ascii="Verdana" w:hAnsi="Verdana"/>
          <w:color w:val="7030A0"/>
          <w:sz w:val="22"/>
          <w:szCs w:val="22"/>
        </w:rPr>
        <w:t xml:space="preserve"> </w:t>
      </w:r>
      <w:r w:rsidR="00163EFF" w:rsidRPr="00D62714">
        <w:rPr>
          <w:rFonts w:ascii="Verdana" w:hAnsi="Verdana"/>
          <w:color w:val="7030A0"/>
          <w:sz w:val="22"/>
          <w:szCs w:val="22"/>
        </w:rPr>
        <w:t>vloga ni izgubljena. Pritisnite na ikono »Čakalnica«:</w:t>
      </w:r>
    </w:p>
    <w:p w:rsidR="00163EFF" w:rsidRPr="00D62714" w:rsidRDefault="0054611E" w:rsidP="00163EFF">
      <w:pPr>
        <w:jc w:val="center"/>
        <w:rPr>
          <w:rFonts w:ascii="Verdana" w:hAnsi="Verdana"/>
          <w:color w:val="7030A0"/>
          <w:sz w:val="22"/>
          <w:szCs w:val="22"/>
        </w:rPr>
      </w:pPr>
      <w:r w:rsidRPr="00D62714">
        <w:rPr>
          <w:rFonts w:ascii="Verdana" w:hAnsi="Verdana"/>
          <w:noProof/>
          <w:color w:val="7030A0"/>
          <w:sz w:val="22"/>
          <w:szCs w:val="22"/>
        </w:rPr>
        <mc:AlternateContent>
          <mc:Choice Requires="wps">
            <w:drawing>
              <wp:anchor distT="0" distB="0" distL="114300" distR="114300" simplePos="0" relativeHeight="251657216" behindDoc="0" locked="0" layoutInCell="1" allowOverlap="1">
                <wp:simplePos x="0" y="0"/>
                <wp:positionH relativeFrom="column">
                  <wp:posOffset>2786380</wp:posOffset>
                </wp:positionH>
                <wp:positionV relativeFrom="paragraph">
                  <wp:posOffset>149225</wp:posOffset>
                </wp:positionV>
                <wp:extent cx="704850" cy="476250"/>
                <wp:effectExtent l="19050" t="19050" r="0" b="0"/>
                <wp:wrapNone/>
                <wp:docPr id="8"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7625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30A9D0" id="Elipsa 2" o:spid="_x0000_s1026" style="position:absolute;margin-left:219.4pt;margin-top:11.75pt;width:55.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" filled="f" strokecolor="red" strokeweight="3pt">
                <v:path arrowok="t"/>
              </v:oval>
            </w:pict>
          </mc:Fallback>
        </mc:AlternateContent>
      </w:r>
      <w:r w:rsidRPr="00D62714">
        <w:rPr>
          <w:rFonts w:ascii="Verdana" w:hAnsi="Verdana"/>
          <w:noProof/>
          <w:color w:val="7030A0"/>
          <w:sz w:val="22"/>
          <w:szCs w:val="22"/>
          <w:lang w:eastAsia="sl-SI"/>
        </w:rPr>
        <w:drawing>
          <wp:inline distT="0" distB="0" distL="0" distR="0">
            <wp:extent cx="2514600" cy="180022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800225"/>
                    </a:xfrm>
                    <a:prstGeom prst="rect">
                      <a:avLst/>
                    </a:prstGeom>
                    <a:noFill/>
                    <a:ln>
                      <a:noFill/>
                    </a:ln>
                  </pic:spPr>
                </pic:pic>
              </a:graphicData>
            </a:graphic>
          </wp:inline>
        </w:drawing>
      </w:r>
    </w:p>
    <w:p w:rsidR="00163EFF" w:rsidRPr="00D62714" w:rsidRDefault="00163EFF" w:rsidP="00163EFF">
      <w:pPr>
        <w:rPr>
          <w:rFonts w:ascii="Verdana" w:hAnsi="Verdana"/>
          <w:color w:val="7030A0"/>
          <w:sz w:val="22"/>
          <w:szCs w:val="22"/>
        </w:rPr>
      </w:pPr>
      <w:r w:rsidRPr="00D62714">
        <w:rPr>
          <w:rFonts w:ascii="Verdana" w:hAnsi="Verdana"/>
          <w:color w:val="7030A0"/>
          <w:sz w:val="22"/>
          <w:szCs w:val="22"/>
        </w:rPr>
        <w:t>Sedaj bi morali videti vse vloge, ki še niso bile vložen</w:t>
      </w:r>
      <w:r w:rsidR="00E5784F" w:rsidRPr="00D62714">
        <w:rPr>
          <w:rFonts w:ascii="Verdana" w:hAnsi="Verdana"/>
          <w:color w:val="7030A0"/>
          <w:sz w:val="22"/>
          <w:szCs w:val="22"/>
        </w:rPr>
        <w:t>e</w:t>
      </w:r>
      <w:r w:rsidRPr="00D62714">
        <w:rPr>
          <w:rFonts w:ascii="Verdana" w:hAnsi="Verdana"/>
          <w:color w:val="7030A0"/>
          <w:sz w:val="22"/>
          <w:szCs w:val="22"/>
        </w:rPr>
        <w:t xml:space="preserve"> na agencijo. </w:t>
      </w:r>
    </w:p>
    <w:p w:rsidR="00163EFF" w:rsidRPr="00D62714" w:rsidRDefault="00E5784F" w:rsidP="00163EFF">
      <w:pPr>
        <w:rPr>
          <w:rFonts w:ascii="Verdana" w:hAnsi="Verdana"/>
          <w:color w:val="7030A0"/>
          <w:sz w:val="22"/>
          <w:szCs w:val="22"/>
        </w:rPr>
      </w:pPr>
      <w:r w:rsidRPr="00D62714">
        <w:rPr>
          <w:rFonts w:ascii="Verdana" w:hAnsi="Verdana"/>
          <w:color w:val="7030A0"/>
          <w:sz w:val="22"/>
          <w:szCs w:val="22"/>
        </w:rPr>
        <w:t>Če</w:t>
      </w:r>
      <w:r w:rsidR="00163EFF" w:rsidRPr="00D62714">
        <w:rPr>
          <w:rFonts w:ascii="Verdana" w:hAnsi="Verdana"/>
          <w:color w:val="7030A0"/>
          <w:sz w:val="22"/>
          <w:szCs w:val="22"/>
        </w:rPr>
        <w:t xml:space="preserve"> imate še zmeraj težave </w:t>
      </w:r>
      <w:r w:rsidRPr="00D62714">
        <w:rPr>
          <w:rFonts w:ascii="Verdana" w:hAnsi="Verdana"/>
          <w:color w:val="7030A0"/>
          <w:sz w:val="22"/>
          <w:szCs w:val="22"/>
        </w:rPr>
        <w:t>s</w:t>
      </w:r>
      <w:r w:rsidR="00163EFF" w:rsidRPr="00D62714">
        <w:rPr>
          <w:rFonts w:ascii="Verdana" w:hAnsi="Verdana"/>
          <w:color w:val="7030A0"/>
          <w:sz w:val="22"/>
          <w:szCs w:val="22"/>
        </w:rPr>
        <w:t xml:space="preserve"> prikazovanjem vloge, poskusite s filtriranjem</w:t>
      </w:r>
      <w:r w:rsidR="00D62714" w:rsidRPr="00D62714">
        <w:rPr>
          <w:rFonts w:ascii="Verdana" w:hAnsi="Verdana"/>
          <w:color w:val="7030A0"/>
          <w:sz w:val="22"/>
          <w:szCs w:val="22"/>
        </w:rPr>
        <w:t>;</w:t>
      </w:r>
      <w:r w:rsidR="00163EFF" w:rsidRPr="00D62714">
        <w:rPr>
          <w:rFonts w:ascii="Verdana" w:hAnsi="Verdana"/>
          <w:color w:val="7030A0"/>
          <w:sz w:val="22"/>
          <w:szCs w:val="22"/>
        </w:rPr>
        <w:t xml:space="preserve"> in sicer najprej označite</w:t>
      </w:r>
      <w:r w:rsidRPr="00D62714">
        <w:rPr>
          <w:rFonts w:ascii="Verdana" w:hAnsi="Verdana"/>
          <w:color w:val="7030A0"/>
          <w:sz w:val="22"/>
          <w:szCs w:val="22"/>
        </w:rPr>
        <w:t>,</w:t>
      </w:r>
      <w:r w:rsidR="00163EFF" w:rsidRPr="00D62714">
        <w:rPr>
          <w:rFonts w:ascii="Verdana" w:hAnsi="Verdana"/>
          <w:color w:val="7030A0"/>
          <w:sz w:val="22"/>
          <w:szCs w:val="22"/>
        </w:rPr>
        <w:t xml:space="preserve"> za kateri p</w:t>
      </w:r>
      <w:r w:rsidRPr="00D62714">
        <w:rPr>
          <w:rFonts w:ascii="Verdana" w:hAnsi="Verdana"/>
          <w:color w:val="7030A0"/>
          <w:sz w:val="22"/>
          <w:szCs w:val="22"/>
        </w:rPr>
        <w:t>ostopek</w:t>
      </w:r>
      <w:r w:rsidR="00163EFF" w:rsidRPr="00D62714">
        <w:rPr>
          <w:rFonts w:ascii="Verdana" w:hAnsi="Verdana"/>
          <w:color w:val="7030A0"/>
          <w:sz w:val="22"/>
          <w:szCs w:val="22"/>
        </w:rPr>
        <w:t xml:space="preserve"> gre:</w:t>
      </w:r>
    </w:p>
    <w:p w:rsidR="00163EFF" w:rsidRPr="00CE69A8" w:rsidRDefault="0054611E" w:rsidP="00163EFF">
      <w:pPr>
        <w:rPr>
          <w:rFonts w:ascii="Verdana" w:hAnsi="Verdana"/>
          <w:sz w:val="22"/>
          <w:szCs w:val="22"/>
        </w:rPr>
      </w:pPr>
      <w:r w:rsidRPr="00D62714">
        <w:rPr>
          <w:rFonts w:ascii="Verdana" w:hAnsi="Verdana"/>
          <w:noProof/>
          <w:color w:val="7030A0"/>
          <w:sz w:val="22"/>
          <w:szCs w:val="22"/>
          <w:lang w:eastAsia="sl-SI"/>
        </w:rPr>
        <w:drawing>
          <wp:inline distT="0" distB="0" distL="0" distR="0">
            <wp:extent cx="5762625" cy="1704975"/>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704975"/>
                    </a:xfrm>
                    <a:prstGeom prst="rect">
                      <a:avLst/>
                    </a:prstGeom>
                    <a:noFill/>
                    <a:ln>
                      <a:noFill/>
                    </a:ln>
                  </pic:spPr>
                </pic:pic>
              </a:graphicData>
            </a:graphic>
          </wp:inline>
        </w:drawing>
      </w:r>
    </w:p>
    <w:p w:rsidR="00163EFF" w:rsidRPr="00D62714" w:rsidRDefault="00163EFF" w:rsidP="00163EFF">
      <w:pPr>
        <w:rPr>
          <w:rFonts w:ascii="Verdana" w:hAnsi="Verdana"/>
          <w:color w:val="7030A0"/>
          <w:sz w:val="22"/>
          <w:szCs w:val="22"/>
        </w:rPr>
      </w:pPr>
      <w:r w:rsidRPr="00D62714">
        <w:rPr>
          <w:rFonts w:ascii="Verdana" w:hAnsi="Verdana"/>
          <w:color w:val="7030A0"/>
          <w:sz w:val="22"/>
          <w:szCs w:val="22"/>
        </w:rPr>
        <w:lastRenderedPageBreak/>
        <w:t xml:space="preserve">Nato še spremenite prvi datum, in sicer na </w:t>
      </w:r>
      <w:r w:rsidRPr="00D62714">
        <w:rPr>
          <w:rFonts w:ascii="Verdana" w:hAnsi="Verdana"/>
          <w:b/>
          <w:color w:val="7030A0"/>
          <w:sz w:val="22"/>
          <w:szCs w:val="22"/>
        </w:rPr>
        <w:t>začetek</w:t>
      </w:r>
      <w:r w:rsidRPr="00D62714">
        <w:rPr>
          <w:rFonts w:ascii="Verdana" w:hAnsi="Verdana"/>
          <w:color w:val="7030A0"/>
          <w:sz w:val="22"/>
          <w:szCs w:val="22"/>
        </w:rPr>
        <w:t xml:space="preserve"> meseca</w:t>
      </w:r>
      <w:r w:rsidR="00E5784F" w:rsidRPr="00D62714">
        <w:rPr>
          <w:rFonts w:ascii="Verdana" w:hAnsi="Verdana"/>
          <w:color w:val="7030A0"/>
          <w:sz w:val="22"/>
          <w:szCs w:val="22"/>
        </w:rPr>
        <w:t>,</w:t>
      </w:r>
      <w:r w:rsidRPr="00D62714">
        <w:rPr>
          <w:rFonts w:ascii="Verdana" w:hAnsi="Verdana"/>
          <w:color w:val="7030A0"/>
          <w:sz w:val="22"/>
          <w:szCs w:val="22"/>
        </w:rPr>
        <w:t xml:space="preserve"> v katerem ste začeli izpolnjevati vlogo. Nato </w:t>
      </w:r>
      <w:r w:rsidR="00E5784F" w:rsidRPr="00D62714">
        <w:rPr>
          <w:rFonts w:ascii="Verdana" w:hAnsi="Verdana"/>
          <w:color w:val="7030A0"/>
          <w:sz w:val="22"/>
          <w:szCs w:val="22"/>
        </w:rPr>
        <w:t>pritisnite</w:t>
      </w:r>
      <w:r w:rsidRPr="00D62714">
        <w:rPr>
          <w:rFonts w:ascii="Verdana" w:hAnsi="Verdana"/>
          <w:color w:val="7030A0"/>
          <w:sz w:val="22"/>
          <w:szCs w:val="22"/>
        </w:rPr>
        <w:t xml:space="preserve"> gumb »Išči«.</w:t>
      </w:r>
    </w:p>
    <w:p w:rsidR="006D3354" w:rsidRDefault="006D3354" w:rsidP="006D3354"/>
    <w:p w:rsidR="006D3354" w:rsidRPr="006D3354" w:rsidRDefault="006D3354" w:rsidP="006D3354">
      <w:pPr>
        <w:rPr>
          <w:rFonts w:ascii="Verdana" w:hAnsi="Verdana"/>
          <w:sz w:val="22"/>
          <w:szCs w:val="22"/>
        </w:rPr>
      </w:pPr>
      <w:r w:rsidRPr="006D3354">
        <w:rPr>
          <w:rFonts w:ascii="Verdana" w:hAnsi="Verdana"/>
          <w:b/>
          <w:sz w:val="22"/>
          <w:szCs w:val="22"/>
        </w:rPr>
        <w:t>7. VPRAŠANJE</w:t>
      </w:r>
      <w:r w:rsidRPr="006D3354">
        <w:rPr>
          <w:rFonts w:ascii="Verdana" w:hAnsi="Verdana"/>
          <w:sz w:val="22"/>
          <w:szCs w:val="22"/>
        </w:rPr>
        <w:t xml:space="preserve">: </w:t>
      </w:r>
    </w:p>
    <w:p w:rsidR="006D3354" w:rsidRPr="006D3354" w:rsidRDefault="006D3354" w:rsidP="006D3354">
      <w:pPr>
        <w:rPr>
          <w:rFonts w:ascii="Verdana" w:hAnsi="Verdana"/>
          <w:sz w:val="22"/>
          <w:szCs w:val="22"/>
        </w:rPr>
      </w:pPr>
      <w:r w:rsidRPr="006D3354">
        <w:rPr>
          <w:rFonts w:ascii="Verdana" w:hAnsi="Verdana"/>
          <w:sz w:val="22"/>
          <w:szCs w:val="22"/>
        </w:rPr>
        <w:t>Ali lahko vidim na spletu, v kateri fazi je postopek?</w:t>
      </w:r>
    </w:p>
    <w:p w:rsidR="006D3354" w:rsidRPr="006D3354" w:rsidRDefault="006D3354" w:rsidP="006D3354">
      <w:pPr>
        <w:rPr>
          <w:rFonts w:ascii="Verdana" w:hAnsi="Verdana"/>
          <w:color w:val="7030A0"/>
          <w:sz w:val="22"/>
          <w:szCs w:val="22"/>
        </w:rPr>
      </w:pPr>
      <w:r w:rsidRPr="006D3354">
        <w:rPr>
          <w:rFonts w:ascii="Verdana" w:hAnsi="Verdana"/>
          <w:b/>
          <w:color w:val="7030A0"/>
          <w:sz w:val="22"/>
          <w:szCs w:val="22"/>
        </w:rPr>
        <w:t>ODGOVOR</w:t>
      </w:r>
      <w:r w:rsidRPr="006D3354">
        <w:rPr>
          <w:rFonts w:ascii="Verdana" w:hAnsi="Verdana"/>
          <w:color w:val="7030A0"/>
          <w:sz w:val="22"/>
          <w:szCs w:val="22"/>
        </w:rPr>
        <w:t xml:space="preserve">: </w:t>
      </w:r>
    </w:p>
    <w:p w:rsidR="006D3354" w:rsidRPr="006D3354" w:rsidRDefault="006D3354" w:rsidP="006D3354">
      <w:pPr>
        <w:rPr>
          <w:rFonts w:ascii="Verdana" w:hAnsi="Verdana"/>
          <w:color w:val="7030A0"/>
          <w:sz w:val="22"/>
          <w:szCs w:val="22"/>
        </w:rPr>
      </w:pPr>
      <w:r w:rsidRPr="006D3354">
        <w:rPr>
          <w:rFonts w:ascii="Verdana" w:hAnsi="Verdana"/>
          <w:color w:val="7030A0"/>
          <w:sz w:val="22"/>
          <w:szCs w:val="22"/>
        </w:rPr>
        <w:t xml:space="preserve">Da. Vse informacije v zvezi s postopkom najdete na tej povezavi: </w:t>
      </w:r>
      <w:hyperlink r:id="rId15" w:history="1">
        <w:r w:rsidRPr="006D3354">
          <w:rPr>
            <w:rStyle w:val="Hiperpovezava"/>
            <w:rFonts w:ascii="Verdana" w:hAnsi="Verdana"/>
            <w:color w:val="7030A0"/>
            <w:sz w:val="22"/>
            <w:szCs w:val="22"/>
          </w:rPr>
          <w:t>Visokošolski zavodi in študijski programi v postopku akreditacije.</w:t>
        </w:r>
      </w:hyperlink>
    </w:p>
    <w:p w:rsidR="00163EFF" w:rsidRPr="00836C66" w:rsidRDefault="00163EFF" w:rsidP="00545EA3">
      <w:pPr>
        <w:jc w:val="both"/>
        <w:rPr>
          <w:rFonts w:ascii="Verdana" w:hAnsi="Verdana" w:cs="Arial"/>
          <w:b/>
          <w:sz w:val="22"/>
          <w:szCs w:val="22"/>
        </w:rPr>
      </w:pPr>
    </w:p>
    <w:p w:rsidR="00545EA3" w:rsidRPr="00CE7A0E" w:rsidRDefault="006D3354" w:rsidP="00545EA3">
      <w:pPr>
        <w:jc w:val="both"/>
        <w:rPr>
          <w:rFonts w:ascii="Verdana" w:hAnsi="Verdana" w:cs="Arial"/>
          <w:b/>
          <w:sz w:val="22"/>
          <w:szCs w:val="22"/>
        </w:rPr>
      </w:pPr>
      <w:r>
        <w:rPr>
          <w:rFonts w:ascii="Verdana" w:hAnsi="Verdana" w:cs="Arial"/>
          <w:b/>
          <w:sz w:val="22"/>
          <w:szCs w:val="22"/>
        </w:rPr>
        <w:t>8</w:t>
      </w:r>
      <w:r w:rsidR="00836C66" w:rsidRPr="00CE7A0E">
        <w:rPr>
          <w:rFonts w:ascii="Verdana" w:hAnsi="Verdana" w:cs="Arial"/>
          <w:b/>
          <w:sz w:val="22"/>
          <w:szCs w:val="22"/>
        </w:rPr>
        <w:t xml:space="preserve">. </w:t>
      </w:r>
      <w:r w:rsidR="00545EA3" w:rsidRPr="00CE7A0E">
        <w:rPr>
          <w:rFonts w:ascii="Verdana" w:hAnsi="Verdana" w:cs="Arial"/>
          <w:b/>
          <w:sz w:val="22"/>
          <w:szCs w:val="22"/>
        </w:rPr>
        <w:t>VPRAŠANJE:</w:t>
      </w:r>
    </w:p>
    <w:p w:rsidR="00545EA3" w:rsidRPr="00836C66" w:rsidRDefault="00545EA3" w:rsidP="00545EA3">
      <w:pPr>
        <w:jc w:val="both"/>
        <w:rPr>
          <w:rFonts w:ascii="Verdana" w:hAnsi="Verdana" w:cs="Arial"/>
          <w:sz w:val="22"/>
          <w:szCs w:val="22"/>
        </w:rPr>
      </w:pPr>
      <w:r w:rsidRPr="00836C66">
        <w:rPr>
          <w:rFonts w:ascii="Verdana" w:hAnsi="Verdana" w:cs="Arial"/>
          <w:sz w:val="22"/>
          <w:szCs w:val="22"/>
        </w:rPr>
        <w:t>Zanima nas, katere podatke zapisati v vrstice predmetnika (iz obrazca Meril – obrazec za akreditacijo št. programa) - CELOTEN ŠTUDIJSKI PROGRAM. Ali podatke glede na posamezne točke (I. – obvezni predmeti, II – smeri, III – moduli, IV. –izbirni predmeti. Kaj zapisati pod V.?)? Ali se zapiše skupne podatke glede na letnik (I.- 1.l., II. – 2.l., III. -3.l. ipd.) študija (ki pa so tudi vmes že podani)?</w:t>
      </w:r>
    </w:p>
    <w:p w:rsidR="00545EA3" w:rsidRPr="00637473" w:rsidRDefault="00545EA3" w:rsidP="00545EA3">
      <w:pPr>
        <w:pStyle w:val="Besedilooblaka"/>
        <w:shd w:val="clear" w:color="auto" w:fill="FFFFFF"/>
        <w:jc w:val="both"/>
        <w:rPr>
          <w:rFonts w:ascii="Verdana" w:hAnsi="Verdana" w:cs="Times New Roman"/>
          <w:b/>
          <w:bCs/>
        </w:rPr>
      </w:pPr>
      <w:r w:rsidRPr="00637473">
        <w:rPr>
          <w:rFonts w:ascii="Verdana" w:hAnsi="Verdana"/>
          <w:b/>
          <w:bCs/>
        </w:rPr>
        <w:t>PREDMETNIK S KREDITNIM OVREDNOTENJEM</w:t>
      </w:r>
    </w:p>
    <w:tbl>
      <w:tblPr>
        <w:tblW w:w="10057" w:type="dxa"/>
        <w:tblInd w:w="-459" w:type="dxa"/>
        <w:tblLayout w:type="fixed"/>
        <w:tblCellMar>
          <w:left w:w="0" w:type="dxa"/>
          <w:right w:w="0" w:type="dxa"/>
        </w:tblCellMar>
        <w:tblLook w:val="04A0" w:firstRow="1" w:lastRow="0" w:firstColumn="1" w:lastColumn="0" w:noHBand="0" w:noVBand="1"/>
      </w:tblPr>
      <w:tblGrid>
        <w:gridCol w:w="425"/>
        <w:gridCol w:w="1308"/>
        <w:gridCol w:w="341"/>
        <w:gridCol w:w="305"/>
        <w:gridCol w:w="305"/>
        <w:gridCol w:w="967"/>
        <w:gridCol w:w="645"/>
        <w:gridCol w:w="645"/>
        <w:gridCol w:w="573"/>
        <w:gridCol w:w="310"/>
        <w:gridCol w:w="321"/>
        <w:gridCol w:w="321"/>
        <w:gridCol w:w="967"/>
        <w:gridCol w:w="645"/>
        <w:gridCol w:w="645"/>
        <w:gridCol w:w="533"/>
        <w:gridCol w:w="801"/>
      </w:tblGrid>
      <w:tr w:rsidR="00545EA3" w:rsidRPr="00637473" w:rsidTr="00637473">
        <w:tc>
          <w:tcPr>
            <w:tcW w:w="425" w:type="dxa"/>
            <w:vMerge w:val="restart"/>
            <w:tcBorders>
              <w:top w:val="single" w:sz="12" w:space="0" w:color="auto"/>
              <w:left w:val="single" w:sz="12" w:space="0" w:color="auto"/>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št./šifra</w:t>
            </w:r>
          </w:p>
        </w:tc>
        <w:tc>
          <w:tcPr>
            <w:tcW w:w="1308" w:type="dxa"/>
            <w:vMerge w:val="restart"/>
            <w:tcBorders>
              <w:top w:val="single" w:sz="12" w:space="0" w:color="auto"/>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PREDMETI</w:t>
            </w:r>
          </w:p>
        </w:tc>
        <w:tc>
          <w:tcPr>
            <w:tcW w:w="3781" w:type="dxa"/>
            <w:gridSpan w:val="7"/>
            <w:tcBorders>
              <w:top w:val="single" w:sz="12"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URE</w:t>
            </w:r>
          </w:p>
        </w:tc>
        <w:tc>
          <w:tcPr>
            <w:tcW w:w="3742" w:type="dxa"/>
            <w:gridSpan w:val="7"/>
            <w:tcBorders>
              <w:top w:val="single" w:sz="12"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ECTS; število KT</w:t>
            </w:r>
          </w:p>
        </w:tc>
        <w:tc>
          <w:tcPr>
            <w:tcW w:w="801" w:type="dxa"/>
            <w:vMerge w:val="restart"/>
            <w:tcBorders>
              <w:top w:val="single" w:sz="12" w:space="0" w:color="auto"/>
              <w:left w:val="nil"/>
              <w:bottom w:val="single" w:sz="12" w:space="0" w:color="auto"/>
              <w:right w:val="single" w:sz="12"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NOSILEC</w:t>
            </w:r>
          </w:p>
        </w:tc>
      </w:tr>
      <w:tr w:rsidR="00545EA3" w:rsidRPr="00637473" w:rsidTr="00637473">
        <w:tc>
          <w:tcPr>
            <w:tcW w:w="425" w:type="dxa"/>
            <w:vMerge/>
            <w:tcBorders>
              <w:top w:val="single" w:sz="12" w:space="0" w:color="auto"/>
              <w:left w:val="single" w:sz="12" w:space="0" w:color="auto"/>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1308" w:type="dxa"/>
            <w:vMerge/>
            <w:tcBorders>
              <w:top w:val="single" w:sz="12" w:space="0" w:color="auto"/>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b/>
                <w:bCs/>
                <w:sz w:val="16"/>
                <w:szCs w:val="16"/>
              </w:rPr>
            </w:pPr>
          </w:p>
        </w:tc>
        <w:tc>
          <w:tcPr>
            <w:tcW w:w="951"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kontaktne ure (KU)</w:t>
            </w:r>
          </w:p>
        </w:tc>
        <w:tc>
          <w:tcPr>
            <w:tcW w:w="967"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 xml:space="preserve">samostojno delo </w:t>
            </w:r>
          </w:p>
          <w:p w:rsidR="00545EA3" w:rsidRPr="00637473" w:rsidRDefault="00545EA3" w:rsidP="00545EA3">
            <w:pPr>
              <w:jc w:val="both"/>
              <w:rPr>
                <w:rFonts w:ascii="Verdana" w:eastAsia="Calibri" w:hAnsi="Verdana"/>
                <w:sz w:val="16"/>
                <w:szCs w:val="16"/>
              </w:rPr>
            </w:pPr>
            <w:r w:rsidRPr="00637473">
              <w:rPr>
                <w:rFonts w:ascii="Verdana" w:hAnsi="Verdana"/>
                <w:sz w:val="16"/>
                <w:szCs w:val="16"/>
              </w:rPr>
              <w:t>študenta (SD)</w:t>
            </w:r>
          </w:p>
        </w:tc>
        <w:tc>
          <w:tcPr>
            <w:tcW w:w="645"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Ure skupaj</w:t>
            </w:r>
          </w:p>
        </w:tc>
        <w:tc>
          <w:tcPr>
            <w:tcW w:w="645"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KU skupaj</w:t>
            </w:r>
          </w:p>
        </w:tc>
        <w:tc>
          <w:tcPr>
            <w:tcW w:w="573"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Delež KU</w:t>
            </w:r>
          </w:p>
        </w:tc>
        <w:tc>
          <w:tcPr>
            <w:tcW w:w="952"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 xml:space="preserve">kontaktne </w:t>
            </w:r>
          </w:p>
          <w:p w:rsidR="00545EA3" w:rsidRPr="00637473" w:rsidRDefault="00545EA3" w:rsidP="00545EA3">
            <w:pPr>
              <w:jc w:val="both"/>
              <w:rPr>
                <w:rFonts w:ascii="Verdana" w:eastAsia="Calibri" w:hAnsi="Verdana"/>
                <w:sz w:val="16"/>
                <w:szCs w:val="16"/>
              </w:rPr>
            </w:pPr>
            <w:r w:rsidRPr="00637473">
              <w:rPr>
                <w:rFonts w:ascii="Verdana" w:hAnsi="Verdana"/>
                <w:sz w:val="16"/>
                <w:szCs w:val="16"/>
              </w:rPr>
              <w:t>ure (KU)</w:t>
            </w:r>
          </w:p>
        </w:tc>
        <w:tc>
          <w:tcPr>
            <w:tcW w:w="967"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 xml:space="preserve">samostojno delo </w:t>
            </w:r>
          </w:p>
          <w:p w:rsidR="00545EA3" w:rsidRPr="00637473" w:rsidRDefault="00545EA3" w:rsidP="00545EA3">
            <w:pPr>
              <w:jc w:val="both"/>
              <w:rPr>
                <w:rFonts w:ascii="Verdana" w:eastAsia="Calibri" w:hAnsi="Verdana"/>
                <w:sz w:val="16"/>
                <w:szCs w:val="16"/>
              </w:rPr>
            </w:pPr>
            <w:r w:rsidRPr="00637473">
              <w:rPr>
                <w:rFonts w:ascii="Verdana" w:hAnsi="Verdana"/>
                <w:sz w:val="16"/>
                <w:szCs w:val="16"/>
              </w:rPr>
              <w:t>študenta (SD)</w:t>
            </w:r>
          </w:p>
        </w:tc>
        <w:tc>
          <w:tcPr>
            <w:tcW w:w="645"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KT skupaj</w:t>
            </w:r>
          </w:p>
        </w:tc>
        <w:tc>
          <w:tcPr>
            <w:tcW w:w="645"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KT za KU skupaj</w:t>
            </w:r>
          </w:p>
        </w:tc>
        <w:tc>
          <w:tcPr>
            <w:tcW w:w="533"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ind w:right="-49"/>
              <w:jc w:val="both"/>
              <w:rPr>
                <w:rFonts w:ascii="Verdana" w:eastAsia="Calibri" w:hAnsi="Verdana"/>
                <w:sz w:val="16"/>
                <w:szCs w:val="16"/>
              </w:rPr>
            </w:pPr>
            <w:r w:rsidRPr="00637473">
              <w:rPr>
                <w:rFonts w:ascii="Verdana" w:hAnsi="Verdana"/>
                <w:sz w:val="16"/>
                <w:szCs w:val="16"/>
              </w:rPr>
              <w:t>Delež KT za KU</w:t>
            </w:r>
          </w:p>
        </w:tc>
        <w:tc>
          <w:tcPr>
            <w:tcW w:w="801" w:type="dxa"/>
            <w:vMerge/>
            <w:tcBorders>
              <w:top w:val="single" w:sz="12" w:space="0" w:color="auto"/>
              <w:left w:val="nil"/>
              <w:bottom w:val="single" w:sz="12" w:space="0" w:color="auto"/>
              <w:right w:val="single" w:sz="12" w:space="0" w:color="auto"/>
            </w:tcBorders>
            <w:vAlign w:val="center"/>
            <w:hideMark/>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vMerge/>
            <w:tcBorders>
              <w:top w:val="single" w:sz="12" w:space="0" w:color="auto"/>
              <w:left w:val="single" w:sz="12" w:space="0" w:color="auto"/>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1308" w:type="dxa"/>
            <w:vMerge/>
            <w:tcBorders>
              <w:top w:val="single" w:sz="12" w:space="0" w:color="auto"/>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b/>
                <w:bCs/>
                <w:sz w:val="16"/>
                <w:szCs w:val="16"/>
              </w:rPr>
            </w:pPr>
          </w:p>
        </w:tc>
        <w:tc>
          <w:tcPr>
            <w:tcW w:w="341"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P</w:t>
            </w:r>
          </w:p>
        </w:tc>
        <w:tc>
          <w:tcPr>
            <w:tcW w:w="305"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w:t>
            </w:r>
          </w:p>
        </w:tc>
        <w:tc>
          <w:tcPr>
            <w:tcW w:w="305"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V</w:t>
            </w:r>
          </w:p>
        </w:tc>
        <w:tc>
          <w:tcPr>
            <w:tcW w:w="967"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645"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645"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573"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P</w:t>
            </w:r>
          </w:p>
        </w:tc>
        <w:tc>
          <w:tcPr>
            <w:tcW w:w="321"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w:t>
            </w:r>
          </w:p>
        </w:tc>
        <w:tc>
          <w:tcPr>
            <w:tcW w:w="321" w:type="dxa"/>
            <w:tcBorders>
              <w:top w:val="nil"/>
              <w:left w:val="nil"/>
              <w:bottom w:val="single" w:sz="12" w:space="0" w:color="auto"/>
              <w:right w:val="single" w:sz="8" w:space="0" w:color="auto"/>
            </w:tcBorders>
            <w:shd w:val="clear" w:color="auto" w:fill="F2F2F2"/>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V</w:t>
            </w:r>
          </w:p>
        </w:tc>
        <w:tc>
          <w:tcPr>
            <w:tcW w:w="967"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645"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645"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533" w:type="dxa"/>
            <w:vMerge/>
            <w:tcBorders>
              <w:top w:val="nil"/>
              <w:left w:val="nil"/>
              <w:bottom w:val="single" w:sz="12" w:space="0" w:color="auto"/>
              <w:right w:val="single" w:sz="8" w:space="0" w:color="auto"/>
            </w:tcBorders>
            <w:vAlign w:val="center"/>
            <w:hideMark/>
          </w:tcPr>
          <w:p w:rsidR="00545EA3" w:rsidRPr="00637473" w:rsidRDefault="00545EA3" w:rsidP="00545EA3">
            <w:pPr>
              <w:jc w:val="both"/>
              <w:rPr>
                <w:rFonts w:ascii="Verdana" w:eastAsia="Calibri" w:hAnsi="Verdana"/>
                <w:sz w:val="16"/>
                <w:szCs w:val="16"/>
              </w:rPr>
            </w:pPr>
          </w:p>
        </w:tc>
        <w:tc>
          <w:tcPr>
            <w:tcW w:w="801" w:type="dxa"/>
            <w:vMerge/>
            <w:tcBorders>
              <w:top w:val="single" w:sz="12" w:space="0" w:color="auto"/>
              <w:left w:val="nil"/>
              <w:bottom w:val="single" w:sz="12" w:space="0" w:color="auto"/>
              <w:right w:val="single" w:sz="12" w:space="0" w:color="auto"/>
            </w:tcBorders>
            <w:vAlign w:val="center"/>
            <w:hideMark/>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1. LETNIK</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i/>
                <w:iCs/>
                <w:sz w:val="16"/>
                <w:szCs w:val="16"/>
              </w:rPr>
            </w:pPr>
            <w:r w:rsidRPr="00637473">
              <w:rPr>
                <w:rFonts w:ascii="Verdana" w:hAnsi="Verdana"/>
                <w:i/>
                <w:iCs/>
                <w:sz w:val="16"/>
                <w:szCs w:val="16"/>
              </w:rPr>
              <w:t>I. OBVEZNI PREDMETI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Skupaj 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i/>
                <w:iCs/>
                <w:sz w:val="16"/>
                <w:szCs w:val="16"/>
              </w:rPr>
            </w:pPr>
            <w:r w:rsidRPr="00637473">
              <w:rPr>
                <w:rFonts w:ascii="Verdana" w:hAnsi="Verdana"/>
                <w:i/>
                <w:iCs/>
                <w:sz w:val="16"/>
                <w:szCs w:val="16"/>
              </w:rPr>
              <w:t>II. SMERI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Skupaj II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i/>
                <w:iCs/>
                <w:sz w:val="16"/>
                <w:szCs w:val="16"/>
              </w:rPr>
            </w:pPr>
            <w:r w:rsidRPr="00637473">
              <w:rPr>
                <w:rFonts w:ascii="Verdana" w:hAnsi="Verdana"/>
                <w:i/>
                <w:iCs/>
                <w:sz w:val="16"/>
                <w:szCs w:val="16"/>
              </w:rPr>
              <w:t>III. MODULI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Skupaj III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i/>
                <w:iCs/>
                <w:sz w:val="16"/>
                <w:szCs w:val="16"/>
              </w:rPr>
            </w:pPr>
            <w:r w:rsidRPr="00637473">
              <w:rPr>
                <w:rFonts w:ascii="Verdana" w:hAnsi="Verdana"/>
                <w:i/>
                <w:iCs/>
                <w:sz w:val="16"/>
                <w:szCs w:val="16"/>
              </w:rPr>
              <w:t xml:space="preserve">IV. IZBIRNI PREDMETI </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Skupaj IV</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12"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Letnik skupaj</w:t>
            </w:r>
          </w:p>
        </w:tc>
        <w:tc>
          <w:tcPr>
            <w:tcW w:w="34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12"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2. LETNIK</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12"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sz w:val="16"/>
                <w:szCs w:val="16"/>
              </w:rPr>
            </w:pPr>
            <w:r w:rsidRPr="00637473">
              <w:rPr>
                <w:rFonts w:ascii="Verdana" w:hAnsi="Verdana"/>
                <w:sz w:val="16"/>
                <w:szCs w:val="16"/>
              </w:rPr>
              <w:t>Letnik skupaj</w:t>
            </w:r>
          </w:p>
        </w:tc>
        <w:tc>
          <w:tcPr>
            <w:tcW w:w="34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12"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3. LETNIK</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1308" w:type="dxa"/>
            <w:tcBorders>
              <w:top w:val="nil"/>
              <w:left w:val="nil"/>
              <w:bottom w:val="single" w:sz="12"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sz w:val="16"/>
                <w:szCs w:val="16"/>
              </w:rPr>
            </w:pPr>
            <w:r w:rsidRPr="00637473">
              <w:rPr>
                <w:rFonts w:ascii="Verdana" w:hAnsi="Verdana"/>
                <w:b/>
                <w:bCs/>
                <w:sz w:val="16"/>
                <w:szCs w:val="16"/>
              </w:rPr>
              <w:t>Letnik skupaj</w:t>
            </w:r>
          </w:p>
        </w:tc>
        <w:tc>
          <w:tcPr>
            <w:tcW w:w="34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7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10"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801" w:type="dxa"/>
            <w:tcBorders>
              <w:top w:val="nil"/>
              <w:left w:val="nil"/>
              <w:bottom w:val="single" w:sz="12"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color w:val="FF0000"/>
                <w:sz w:val="16"/>
                <w:szCs w:val="16"/>
              </w:rPr>
            </w:pPr>
            <w:r w:rsidRPr="00637473">
              <w:rPr>
                <w:rFonts w:ascii="Verdana" w:hAnsi="Verdana"/>
                <w:b/>
                <w:bCs/>
                <w:color w:val="FF0000"/>
                <w:sz w:val="16"/>
                <w:szCs w:val="16"/>
              </w:rPr>
              <w:t>CELOTEN ŠTUDIJSKI PROGRAM</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color w:val="FF0000"/>
                <w:sz w:val="16"/>
                <w:szCs w:val="16"/>
              </w:rPr>
            </w:pPr>
            <w:r w:rsidRPr="00637473">
              <w:rPr>
                <w:rFonts w:ascii="Verdana" w:hAnsi="Verdana"/>
                <w:color w:val="FF0000"/>
                <w:sz w:val="16"/>
                <w:szCs w:val="16"/>
              </w:rPr>
              <w:t>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color w:val="FF0000"/>
                <w:sz w:val="16"/>
                <w:szCs w:val="16"/>
              </w:rPr>
            </w:pPr>
            <w:r w:rsidRPr="00637473">
              <w:rPr>
                <w:rFonts w:ascii="Verdana" w:hAnsi="Verdana"/>
                <w:color w:val="FF0000"/>
                <w:sz w:val="16"/>
                <w:szCs w:val="16"/>
              </w:rPr>
              <w:t>II.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color w:val="FF0000"/>
                <w:sz w:val="16"/>
                <w:szCs w:val="16"/>
              </w:rPr>
            </w:pPr>
            <w:r w:rsidRPr="00637473">
              <w:rPr>
                <w:rFonts w:ascii="Verdana" w:hAnsi="Verdana"/>
                <w:color w:val="FF0000"/>
                <w:sz w:val="16"/>
                <w:szCs w:val="16"/>
              </w:rPr>
              <w:t>III.</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color w:val="FF0000"/>
                <w:sz w:val="16"/>
                <w:szCs w:val="16"/>
              </w:rPr>
            </w:pPr>
            <w:r w:rsidRPr="00637473">
              <w:rPr>
                <w:rFonts w:ascii="Verdana" w:hAnsi="Verdana"/>
                <w:color w:val="FF0000"/>
                <w:sz w:val="16"/>
                <w:szCs w:val="16"/>
              </w:rPr>
              <w:t>IV.</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color w:val="FF0000"/>
                <w:sz w:val="16"/>
                <w:szCs w:val="16"/>
              </w:rPr>
            </w:pPr>
            <w:r w:rsidRPr="00637473">
              <w:rPr>
                <w:rFonts w:ascii="Verdana" w:hAnsi="Verdana"/>
                <w:color w:val="FF0000"/>
                <w:sz w:val="16"/>
                <w:szCs w:val="16"/>
              </w:rPr>
              <w:t>V.</w:t>
            </w:r>
          </w:p>
        </w:tc>
        <w:tc>
          <w:tcPr>
            <w:tcW w:w="34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8"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r w:rsidR="00545EA3" w:rsidRPr="00637473" w:rsidTr="00637473">
        <w:tc>
          <w:tcPr>
            <w:tcW w:w="42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color w:val="FF0000"/>
                <w:sz w:val="16"/>
                <w:szCs w:val="16"/>
              </w:rPr>
            </w:pPr>
          </w:p>
        </w:tc>
        <w:tc>
          <w:tcPr>
            <w:tcW w:w="1308" w:type="dxa"/>
            <w:tcBorders>
              <w:top w:val="nil"/>
              <w:left w:val="nil"/>
              <w:bottom w:val="single" w:sz="12" w:space="0" w:color="auto"/>
              <w:right w:val="single" w:sz="8" w:space="0" w:color="auto"/>
            </w:tcBorders>
            <w:tcMar>
              <w:top w:w="0" w:type="dxa"/>
              <w:left w:w="108" w:type="dxa"/>
              <w:bottom w:w="0" w:type="dxa"/>
              <w:right w:w="108" w:type="dxa"/>
            </w:tcMar>
            <w:hideMark/>
          </w:tcPr>
          <w:p w:rsidR="00545EA3" w:rsidRPr="00637473" w:rsidRDefault="00545EA3" w:rsidP="00545EA3">
            <w:pPr>
              <w:jc w:val="both"/>
              <w:rPr>
                <w:rFonts w:ascii="Verdana" w:eastAsia="Calibri" w:hAnsi="Verdana"/>
                <w:b/>
                <w:bCs/>
                <w:color w:val="FF0000"/>
                <w:sz w:val="16"/>
                <w:szCs w:val="16"/>
              </w:rPr>
            </w:pPr>
            <w:r w:rsidRPr="00637473">
              <w:rPr>
                <w:rFonts w:ascii="Verdana" w:hAnsi="Verdana"/>
                <w:b/>
                <w:bCs/>
                <w:color w:val="FF0000"/>
                <w:sz w:val="16"/>
                <w:szCs w:val="16"/>
              </w:rPr>
              <w:t>Skupaj I., II, III, IV, V</w:t>
            </w:r>
          </w:p>
        </w:tc>
        <w:tc>
          <w:tcPr>
            <w:tcW w:w="34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rPr>
            </w:pPr>
          </w:p>
        </w:tc>
        <w:tc>
          <w:tcPr>
            <w:tcW w:w="30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7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10"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321"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967"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645"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c>
          <w:tcPr>
            <w:tcW w:w="801" w:type="dxa"/>
            <w:tcBorders>
              <w:top w:val="nil"/>
              <w:left w:val="nil"/>
              <w:bottom w:val="single" w:sz="12" w:space="0" w:color="auto"/>
              <w:right w:val="single" w:sz="12" w:space="0" w:color="auto"/>
            </w:tcBorders>
            <w:tcMar>
              <w:top w:w="0" w:type="dxa"/>
              <w:left w:w="108" w:type="dxa"/>
              <w:bottom w:w="0" w:type="dxa"/>
              <w:right w:w="108" w:type="dxa"/>
            </w:tcMar>
          </w:tcPr>
          <w:p w:rsidR="00545EA3" w:rsidRPr="00637473" w:rsidRDefault="00545EA3" w:rsidP="00545EA3">
            <w:pPr>
              <w:jc w:val="both"/>
              <w:rPr>
                <w:rFonts w:ascii="Verdana" w:eastAsia="Calibri" w:hAnsi="Verdana"/>
                <w:sz w:val="16"/>
                <w:szCs w:val="16"/>
                <w:highlight w:val="yellow"/>
              </w:rPr>
            </w:pPr>
          </w:p>
        </w:tc>
      </w:tr>
    </w:tbl>
    <w:p w:rsidR="00637473" w:rsidRPr="00637473" w:rsidRDefault="00545EA3" w:rsidP="00637473">
      <w:pPr>
        <w:spacing w:after="0"/>
        <w:jc w:val="both"/>
        <w:rPr>
          <w:rFonts w:ascii="Verdana" w:eastAsia="Calibri" w:hAnsi="Verdana"/>
          <w:sz w:val="16"/>
          <w:szCs w:val="16"/>
        </w:rPr>
      </w:pPr>
      <w:r w:rsidRPr="00637473">
        <w:rPr>
          <w:rFonts w:ascii="Verdana" w:hAnsi="Verdana"/>
          <w:sz w:val="16"/>
          <w:szCs w:val="16"/>
        </w:rPr>
        <w:t>ECTS – evropski prenosni kreditni sistem; KT – kreditna točka</w:t>
      </w:r>
    </w:p>
    <w:p w:rsidR="00545EA3" w:rsidRPr="00637473" w:rsidRDefault="00545EA3" w:rsidP="00637473">
      <w:pPr>
        <w:spacing w:after="0"/>
        <w:jc w:val="both"/>
        <w:rPr>
          <w:rFonts w:ascii="Verdana" w:eastAsia="Calibri" w:hAnsi="Verdana"/>
          <w:sz w:val="16"/>
          <w:szCs w:val="16"/>
        </w:rPr>
      </w:pPr>
      <w:r w:rsidRPr="00637473">
        <w:rPr>
          <w:rFonts w:ascii="Verdana" w:hAnsi="Verdana"/>
          <w:sz w:val="16"/>
          <w:szCs w:val="16"/>
        </w:rPr>
        <w:t>KU – kontaktne ure</w:t>
      </w:r>
    </w:p>
    <w:p w:rsidR="00545EA3" w:rsidRPr="00637473" w:rsidRDefault="00545EA3" w:rsidP="00637473">
      <w:pPr>
        <w:spacing w:after="0"/>
        <w:jc w:val="both"/>
        <w:rPr>
          <w:rFonts w:ascii="Verdana" w:hAnsi="Verdana"/>
          <w:sz w:val="16"/>
          <w:szCs w:val="16"/>
        </w:rPr>
      </w:pPr>
      <w:r w:rsidRPr="00637473">
        <w:rPr>
          <w:rFonts w:ascii="Verdana" w:hAnsi="Verdana"/>
          <w:sz w:val="16"/>
          <w:szCs w:val="16"/>
        </w:rPr>
        <w:t xml:space="preserve">SD – samostojno delo študenta </w:t>
      </w:r>
    </w:p>
    <w:p w:rsidR="00545EA3" w:rsidRPr="00637473" w:rsidRDefault="00545EA3" w:rsidP="00637473">
      <w:pPr>
        <w:spacing w:after="0"/>
        <w:jc w:val="both"/>
        <w:rPr>
          <w:rFonts w:ascii="Verdana" w:hAnsi="Verdana"/>
          <w:sz w:val="16"/>
          <w:szCs w:val="16"/>
        </w:rPr>
      </w:pPr>
      <w:r w:rsidRPr="00637473">
        <w:rPr>
          <w:rFonts w:ascii="Verdana" w:hAnsi="Verdana"/>
          <w:sz w:val="16"/>
          <w:szCs w:val="16"/>
        </w:rPr>
        <w:t>P – predavanja</w:t>
      </w:r>
    </w:p>
    <w:p w:rsidR="00545EA3" w:rsidRPr="00637473" w:rsidRDefault="00545EA3" w:rsidP="00637473">
      <w:pPr>
        <w:spacing w:after="0"/>
        <w:jc w:val="both"/>
        <w:rPr>
          <w:rFonts w:ascii="Verdana" w:hAnsi="Verdana"/>
          <w:sz w:val="16"/>
          <w:szCs w:val="16"/>
        </w:rPr>
      </w:pPr>
      <w:r w:rsidRPr="00637473">
        <w:rPr>
          <w:rFonts w:ascii="Verdana" w:hAnsi="Verdana"/>
          <w:sz w:val="16"/>
          <w:szCs w:val="16"/>
        </w:rPr>
        <w:t>S – seminar</w:t>
      </w:r>
    </w:p>
    <w:p w:rsidR="00545EA3" w:rsidRPr="00637473" w:rsidRDefault="00545EA3" w:rsidP="00637473">
      <w:pPr>
        <w:spacing w:after="0"/>
        <w:jc w:val="both"/>
        <w:rPr>
          <w:rFonts w:ascii="Verdana" w:hAnsi="Verdana"/>
          <w:sz w:val="16"/>
          <w:szCs w:val="16"/>
        </w:rPr>
      </w:pPr>
      <w:r w:rsidRPr="00637473">
        <w:rPr>
          <w:rFonts w:ascii="Verdana" w:hAnsi="Verdana"/>
          <w:sz w:val="16"/>
          <w:szCs w:val="16"/>
        </w:rPr>
        <w:t>V – vaje</w:t>
      </w:r>
    </w:p>
    <w:p w:rsidR="00637473" w:rsidRPr="00836C66" w:rsidRDefault="00637473" w:rsidP="00637473">
      <w:pPr>
        <w:spacing w:after="0"/>
        <w:jc w:val="both"/>
        <w:rPr>
          <w:rFonts w:ascii="Verdana" w:hAnsi="Verdana"/>
          <w:sz w:val="22"/>
          <w:szCs w:val="22"/>
        </w:rPr>
      </w:pPr>
    </w:p>
    <w:p w:rsidR="00545EA3" w:rsidRPr="00CE7A0E" w:rsidRDefault="00545EA3" w:rsidP="00545EA3">
      <w:pPr>
        <w:jc w:val="both"/>
        <w:rPr>
          <w:rFonts w:ascii="Verdana" w:hAnsi="Verdana"/>
          <w:color w:val="7030A0"/>
          <w:sz w:val="22"/>
          <w:szCs w:val="22"/>
        </w:rPr>
      </w:pPr>
      <w:r w:rsidRPr="00CE7A0E">
        <w:rPr>
          <w:rFonts w:ascii="Verdana" w:hAnsi="Verdana"/>
          <w:b/>
          <w:color w:val="7030A0"/>
          <w:sz w:val="22"/>
          <w:szCs w:val="22"/>
        </w:rPr>
        <w:t>ODGOVOR</w:t>
      </w:r>
      <w:r w:rsidRPr="00CE7A0E">
        <w:rPr>
          <w:rFonts w:ascii="Verdana" w:hAnsi="Verdana"/>
          <w:color w:val="7030A0"/>
          <w:sz w:val="22"/>
          <w:szCs w:val="22"/>
        </w:rPr>
        <w:t>:</w:t>
      </w:r>
    </w:p>
    <w:p w:rsidR="00545EA3" w:rsidRPr="006A33BD" w:rsidRDefault="00545EA3" w:rsidP="00545EA3">
      <w:pPr>
        <w:jc w:val="both"/>
        <w:rPr>
          <w:rFonts w:ascii="Verdana" w:hAnsi="Verdana"/>
          <w:color w:val="7030A0"/>
          <w:sz w:val="22"/>
          <w:szCs w:val="22"/>
        </w:rPr>
      </w:pPr>
      <w:r w:rsidRPr="006A33BD">
        <w:rPr>
          <w:rFonts w:ascii="Verdana" w:hAnsi="Verdana"/>
          <w:color w:val="7030A0"/>
          <w:sz w:val="22"/>
          <w:szCs w:val="22"/>
        </w:rPr>
        <w:t>V vrstico predmetnika CELOTEN ŠTUDIJSKI PROGRAM vpišite seštevek ur oziroma KU za ves program (na primer, v prvi stolpec KU (kontaktnih ur) za P (predavanja) vpišete seštevek teh ur vseh letnikov (1. letnik (KU za P) skupaj + 2. letnik (KU za P) skupaj + 3. letnik (KU za P) skupaj)  in tako naprej po stolpcih. Torej, skupni podatki za letnik so zapisani po vsakem letniku v vrstici »Letnik skupaj«, seštevek vseh letnikov pa v vrstici »CELOTEN ŠTUDIJSKI PROGRAM«. V vrstic</w:t>
      </w:r>
      <w:r w:rsidR="00D62714">
        <w:rPr>
          <w:rFonts w:ascii="Verdana" w:hAnsi="Verdana"/>
          <w:color w:val="7030A0"/>
          <w:sz w:val="22"/>
          <w:szCs w:val="22"/>
        </w:rPr>
        <w:t>e</w:t>
      </w:r>
      <w:r w:rsidRPr="006A33BD">
        <w:rPr>
          <w:rFonts w:ascii="Verdana" w:hAnsi="Verdana"/>
          <w:color w:val="7030A0"/>
          <w:sz w:val="22"/>
          <w:szCs w:val="22"/>
        </w:rPr>
        <w:t xml:space="preserve"> v nadaljevanju vpišete seštevke ur oz. KT vseh letnikov po obveznih predmetih (I.) smereh (II.), modulih (III.) in izbirnih predmetih (IV.).   Pod točko V ni treba vpisati nobenih podatkov, tudi mi bomo to v sistemu popravili. Sprva je bilo namreč </w:t>
      </w:r>
      <w:r w:rsidRPr="006A33BD">
        <w:rPr>
          <w:rFonts w:ascii="Verdana" w:hAnsi="Verdana"/>
          <w:color w:val="7030A0"/>
          <w:sz w:val="22"/>
          <w:szCs w:val="22"/>
        </w:rPr>
        <w:lastRenderedPageBreak/>
        <w:t>mišljeno, da se posebej vpiše število ur in KT za praktično izobraževanje, na predlog zavodov in rektorske konference pri usklajevanju meril pa smo se dogovorili, da bo točka V črtana (žal je pri popravljanju predloga meril prišlo do nedoslednosti).</w:t>
      </w:r>
    </w:p>
    <w:p w:rsidR="00545EA3" w:rsidRPr="00836C66" w:rsidRDefault="00545EA3" w:rsidP="00545EA3">
      <w:pPr>
        <w:jc w:val="both"/>
        <w:rPr>
          <w:rFonts w:ascii="Verdana" w:hAnsi="Verdana"/>
          <w:color w:val="1F497D"/>
          <w:sz w:val="22"/>
          <w:szCs w:val="22"/>
        </w:rPr>
      </w:pPr>
    </w:p>
    <w:p w:rsidR="00C12F60" w:rsidRPr="00CE7A0E" w:rsidRDefault="006D3354" w:rsidP="00545EA3">
      <w:pPr>
        <w:ind w:right="22"/>
        <w:jc w:val="both"/>
        <w:rPr>
          <w:rFonts w:ascii="Verdana" w:hAnsi="Verdana" w:cs="Arial"/>
          <w:b/>
          <w:sz w:val="22"/>
          <w:szCs w:val="22"/>
        </w:rPr>
      </w:pPr>
      <w:r>
        <w:rPr>
          <w:rFonts w:ascii="Verdana" w:hAnsi="Verdana" w:cs="Arial"/>
          <w:b/>
          <w:sz w:val="22"/>
          <w:szCs w:val="22"/>
        </w:rPr>
        <w:t>9</w:t>
      </w:r>
      <w:r w:rsidR="00836C66" w:rsidRPr="00CE7A0E">
        <w:rPr>
          <w:rFonts w:ascii="Verdana" w:hAnsi="Verdana" w:cs="Arial"/>
          <w:b/>
          <w:sz w:val="22"/>
          <w:szCs w:val="22"/>
        </w:rPr>
        <w:t xml:space="preserve">. </w:t>
      </w:r>
      <w:r w:rsidR="00545EA3" w:rsidRPr="00CE7A0E">
        <w:rPr>
          <w:rFonts w:ascii="Verdana" w:hAnsi="Verdana" w:cs="Arial"/>
          <w:b/>
          <w:sz w:val="22"/>
          <w:szCs w:val="22"/>
        </w:rPr>
        <w:t xml:space="preserve">VPRAŠANJE: </w:t>
      </w:r>
    </w:p>
    <w:p w:rsidR="00E07349" w:rsidRPr="00836C66" w:rsidRDefault="00836C66" w:rsidP="00E07349">
      <w:pPr>
        <w:rPr>
          <w:rFonts w:ascii="Verdana" w:hAnsi="Verdana"/>
          <w:sz w:val="22"/>
          <w:szCs w:val="22"/>
        </w:rPr>
      </w:pPr>
      <w:r w:rsidRPr="00836C66">
        <w:rPr>
          <w:rFonts w:ascii="Verdana" w:hAnsi="Verdana"/>
          <w:sz w:val="22"/>
          <w:szCs w:val="22"/>
        </w:rPr>
        <w:t>Kaj je predvideno, da napišemo v stolpec »Vrsta projekta« v spodnjih preglednicah:</w:t>
      </w:r>
    </w:p>
    <w:p w:rsidR="00E07349" w:rsidRPr="00836C66" w:rsidRDefault="0054611E" w:rsidP="00E07349">
      <w:pPr>
        <w:rPr>
          <w:rFonts w:ascii="Verdana" w:hAnsi="Verdana"/>
          <w:sz w:val="22"/>
          <w:szCs w:val="22"/>
        </w:rPr>
      </w:pPr>
      <w:r w:rsidRPr="00836C66">
        <w:rPr>
          <w:rFonts w:ascii="Verdana" w:hAnsi="Verdana"/>
          <w:noProof/>
          <w:sz w:val="22"/>
          <w:szCs w:val="22"/>
        </w:rPr>
        <w:drawing>
          <wp:inline distT="0" distB="0" distL="0" distR="0">
            <wp:extent cx="6105525" cy="1876425"/>
            <wp:effectExtent l="0" t="0" r="0" b="0"/>
            <wp:docPr id="5" name="Slika 2" descr="cid:image002.png@01D34CD0.C168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png@01D34CD0.C168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05525" cy="1876425"/>
                    </a:xfrm>
                    <a:prstGeom prst="rect">
                      <a:avLst/>
                    </a:prstGeom>
                    <a:noFill/>
                    <a:ln>
                      <a:noFill/>
                    </a:ln>
                  </pic:spPr>
                </pic:pic>
              </a:graphicData>
            </a:graphic>
          </wp:inline>
        </w:drawing>
      </w:r>
    </w:p>
    <w:p w:rsidR="00E07349" w:rsidRPr="00CE7A0E" w:rsidRDefault="00E07349" w:rsidP="00E07349">
      <w:pPr>
        <w:rPr>
          <w:rFonts w:ascii="Verdana" w:hAnsi="Verdana"/>
          <w:b/>
          <w:color w:val="7030A0"/>
          <w:sz w:val="22"/>
          <w:szCs w:val="22"/>
        </w:rPr>
      </w:pPr>
      <w:r w:rsidRPr="00CE7A0E">
        <w:rPr>
          <w:rFonts w:ascii="Verdana" w:hAnsi="Verdana"/>
          <w:b/>
          <w:color w:val="7030A0"/>
          <w:sz w:val="22"/>
          <w:szCs w:val="22"/>
        </w:rPr>
        <w:t>ODGOVOR:</w:t>
      </w:r>
    </w:p>
    <w:p w:rsidR="00E07349" w:rsidRPr="006A33BD" w:rsidRDefault="00836C66" w:rsidP="00E07349">
      <w:pPr>
        <w:pStyle w:val="Navadensplet"/>
        <w:shd w:val="clear" w:color="auto" w:fill="FFFFFF"/>
        <w:spacing w:before="240" w:beforeAutospacing="0" w:after="0" w:afterAutospacing="0"/>
        <w:rPr>
          <w:rFonts w:ascii="Verdana" w:hAnsi="Verdana"/>
          <w:color w:val="7030A0"/>
          <w:sz w:val="22"/>
          <w:szCs w:val="22"/>
        </w:rPr>
      </w:pPr>
      <w:r w:rsidRPr="006A33BD">
        <w:rPr>
          <w:rFonts w:ascii="Verdana" w:hAnsi="Verdana"/>
          <w:color w:val="7030A0"/>
          <w:sz w:val="22"/>
          <w:szCs w:val="22"/>
        </w:rPr>
        <w:t>Predvideno je</w:t>
      </w:r>
      <w:r w:rsidR="00E07349" w:rsidRPr="006A33BD">
        <w:rPr>
          <w:rFonts w:ascii="Verdana" w:hAnsi="Verdana"/>
          <w:color w:val="7030A0"/>
          <w:sz w:val="22"/>
          <w:szCs w:val="22"/>
        </w:rPr>
        <w:t xml:space="preserve">, </w:t>
      </w:r>
      <w:r w:rsidRPr="006A33BD">
        <w:rPr>
          <w:rFonts w:ascii="Verdana" w:hAnsi="Verdana"/>
          <w:color w:val="7030A0"/>
          <w:sz w:val="22"/>
          <w:szCs w:val="22"/>
        </w:rPr>
        <w:t>da se napiše, za kateri projekt gre,</w:t>
      </w:r>
      <w:r w:rsidR="00E07349" w:rsidRPr="006A33BD">
        <w:rPr>
          <w:rFonts w:ascii="Verdana" w:hAnsi="Verdana"/>
          <w:color w:val="7030A0"/>
          <w:sz w:val="22"/>
          <w:szCs w:val="22"/>
        </w:rPr>
        <w:t xml:space="preserve"> na primer:</w:t>
      </w:r>
    </w:p>
    <w:p w:rsidR="00E07349" w:rsidRPr="006A33BD" w:rsidRDefault="00E07349" w:rsidP="00D62714">
      <w:pPr>
        <w:pStyle w:val="Navadensplet"/>
        <w:numPr>
          <w:ilvl w:val="0"/>
          <w:numId w:val="2"/>
        </w:numPr>
        <w:shd w:val="clear" w:color="auto" w:fill="FFFFFF"/>
        <w:spacing w:before="0" w:beforeAutospacing="0" w:after="0" w:afterAutospacing="0"/>
        <w:rPr>
          <w:rFonts w:ascii="Verdana" w:hAnsi="Verdana"/>
          <w:color w:val="7030A0"/>
          <w:sz w:val="22"/>
          <w:szCs w:val="22"/>
        </w:rPr>
      </w:pPr>
      <w:r w:rsidRPr="006A33BD">
        <w:rPr>
          <w:rFonts w:ascii="Verdana" w:hAnsi="Verdana"/>
          <w:color w:val="7030A0"/>
          <w:sz w:val="22"/>
          <w:szCs w:val="22"/>
        </w:rPr>
        <w:t>nacionalni projekt,</w:t>
      </w:r>
    </w:p>
    <w:p w:rsidR="00E07349" w:rsidRPr="006A33BD" w:rsidRDefault="00E07349" w:rsidP="00D62714">
      <w:pPr>
        <w:pStyle w:val="Navadensplet"/>
        <w:numPr>
          <w:ilvl w:val="0"/>
          <w:numId w:val="2"/>
        </w:numPr>
        <w:shd w:val="clear" w:color="auto" w:fill="FFFFFF"/>
        <w:spacing w:before="0" w:beforeAutospacing="0" w:after="0" w:afterAutospacing="0"/>
        <w:rPr>
          <w:rFonts w:ascii="Verdana" w:hAnsi="Verdana"/>
          <w:color w:val="7030A0"/>
          <w:sz w:val="22"/>
          <w:szCs w:val="22"/>
        </w:rPr>
      </w:pPr>
      <w:r w:rsidRPr="006A33BD">
        <w:rPr>
          <w:rFonts w:ascii="Verdana" w:hAnsi="Verdana"/>
          <w:color w:val="7030A0"/>
          <w:sz w:val="22"/>
          <w:szCs w:val="22"/>
        </w:rPr>
        <w:t>mednarodni projekt,</w:t>
      </w:r>
    </w:p>
    <w:p w:rsidR="00E07349" w:rsidRPr="006A33BD" w:rsidRDefault="00E07349" w:rsidP="00D62714">
      <w:pPr>
        <w:pStyle w:val="Navadensplet"/>
        <w:numPr>
          <w:ilvl w:val="0"/>
          <w:numId w:val="2"/>
        </w:numPr>
        <w:shd w:val="clear" w:color="auto" w:fill="FFFFFF"/>
        <w:spacing w:before="0" w:beforeAutospacing="0" w:after="0" w:afterAutospacing="0"/>
        <w:rPr>
          <w:rFonts w:ascii="Verdana" w:hAnsi="Verdana"/>
          <w:color w:val="7030A0"/>
          <w:sz w:val="22"/>
          <w:szCs w:val="22"/>
        </w:rPr>
      </w:pPr>
      <w:r w:rsidRPr="006A33BD">
        <w:rPr>
          <w:rFonts w:ascii="Verdana" w:hAnsi="Verdana"/>
          <w:color w:val="7030A0"/>
          <w:sz w:val="22"/>
          <w:szCs w:val="22"/>
        </w:rPr>
        <w:t>projekt, povezan z okoljem oz. v sodelovanju z njim, ali projekt za razvoj visokošolskega zavoda; tudi</w:t>
      </w:r>
    </w:p>
    <w:p w:rsidR="00E07349" w:rsidRPr="006A33BD" w:rsidRDefault="00E07349" w:rsidP="00D62714">
      <w:pPr>
        <w:pStyle w:val="Navadensplet"/>
        <w:numPr>
          <w:ilvl w:val="0"/>
          <w:numId w:val="2"/>
        </w:numPr>
        <w:shd w:val="clear" w:color="auto" w:fill="FFFFFF"/>
        <w:spacing w:before="0" w:beforeAutospacing="0" w:after="0" w:afterAutospacing="0"/>
        <w:rPr>
          <w:rFonts w:ascii="Verdana" w:hAnsi="Verdana"/>
          <w:color w:val="7030A0"/>
          <w:sz w:val="22"/>
          <w:szCs w:val="22"/>
        </w:rPr>
      </w:pPr>
      <w:r w:rsidRPr="006A33BD">
        <w:rPr>
          <w:rFonts w:ascii="Verdana" w:hAnsi="Verdana"/>
          <w:color w:val="7030A0"/>
          <w:sz w:val="22"/>
          <w:szCs w:val="22"/>
        </w:rPr>
        <w:t>podoktorski projekt, saj je ta lahko tako temeljno raziskovalni ali aplikativni…</w:t>
      </w:r>
    </w:p>
    <w:p w:rsidR="00E07349" w:rsidRPr="006A33BD" w:rsidRDefault="00E07349" w:rsidP="00E07349">
      <w:pPr>
        <w:pStyle w:val="Navadensplet"/>
        <w:shd w:val="clear" w:color="auto" w:fill="FFFFFF"/>
        <w:spacing w:before="240" w:beforeAutospacing="0" w:after="0" w:afterAutospacing="0"/>
        <w:rPr>
          <w:rFonts w:ascii="Verdana" w:hAnsi="Verdana"/>
          <w:color w:val="7030A0"/>
          <w:sz w:val="22"/>
          <w:szCs w:val="22"/>
        </w:rPr>
      </w:pPr>
      <w:r w:rsidRPr="006A33BD">
        <w:rPr>
          <w:rFonts w:ascii="Verdana" w:hAnsi="Verdana"/>
          <w:color w:val="7030A0"/>
          <w:sz w:val="22"/>
          <w:szCs w:val="22"/>
        </w:rPr>
        <w:t>Projekti so lahko tematsko usmerjeni ali splošni.</w:t>
      </w:r>
    </w:p>
    <w:p w:rsidR="00E07349" w:rsidRPr="00836C66" w:rsidRDefault="00E07349" w:rsidP="00E07349">
      <w:pPr>
        <w:pStyle w:val="Navadensplet"/>
        <w:shd w:val="clear" w:color="auto" w:fill="FFFFFF"/>
        <w:spacing w:before="240" w:beforeAutospacing="0" w:after="0" w:afterAutospacing="0"/>
        <w:rPr>
          <w:rFonts w:ascii="Verdana" w:hAnsi="Verdana"/>
          <w:color w:val="000000"/>
          <w:sz w:val="22"/>
          <w:szCs w:val="22"/>
        </w:rPr>
      </w:pPr>
    </w:p>
    <w:p w:rsidR="00E07349" w:rsidRPr="00CE7A0E" w:rsidRDefault="006D3354" w:rsidP="00545EA3">
      <w:pPr>
        <w:ind w:right="22"/>
        <w:jc w:val="both"/>
        <w:rPr>
          <w:rFonts w:ascii="Verdana" w:hAnsi="Verdana" w:cs="Arial"/>
          <w:b/>
          <w:sz w:val="22"/>
          <w:szCs w:val="22"/>
        </w:rPr>
      </w:pPr>
      <w:r>
        <w:rPr>
          <w:rFonts w:ascii="Verdana" w:hAnsi="Verdana" w:cs="Arial"/>
          <w:b/>
          <w:sz w:val="22"/>
          <w:szCs w:val="22"/>
        </w:rPr>
        <w:t>10</w:t>
      </w:r>
      <w:r w:rsidR="00836C66" w:rsidRPr="00CE7A0E">
        <w:rPr>
          <w:rFonts w:ascii="Verdana" w:hAnsi="Verdana" w:cs="Arial"/>
          <w:b/>
          <w:sz w:val="22"/>
          <w:szCs w:val="22"/>
        </w:rPr>
        <w:t>. VPRAŠANJE</w:t>
      </w:r>
      <w:r w:rsidR="006A33BD" w:rsidRPr="00CE7A0E">
        <w:rPr>
          <w:rFonts w:ascii="Verdana" w:hAnsi="Verdana" w:cs="Arial"/>
          <w:b/>
          <w:sz w:val="22"/>
          <w:szCs w:val="22"/>
        </w:rPr>
        <w:t>:</w:t>
      </w:r>
    </w:p>
    <w:p w:rsidR="00836C66" w:rsidRPr="00836C66" w:rsidRDefault="00836C66" w:rsidP="00E5784F">
      <w:pPr>
        <w:spacing w:after="0"/>
        <w:jc w:val="both"/>
        <w:rPr>
          <w:rFonts w:ascii="Verdana" w:hAnsi="Verdana"/>
          <w:sz w:val="22"/>
          <w:szCs w:val="22"/>
        </w:rPr>
      </w:pPr>
      <w:r w:rsidRPr="00E5784F">
        <w:rPr>
          <w:rFonts w:ascii="Verdana" w:hAnsi="Verdana" w:cs="Arial"/>
          <w:sz w:val="22"/>
          <w:szCs w:val="22"/>
        </w:rPr>
        <w:t>Prosimo za</w:t>
      </w:r>
      <w:r w:rsidRPr="00836C66">
        <w:rPr>
          <w:rFonts w:ascii="Verdana" w:hAnsi="Verdana" w:cs="Arial"/>
          <w:sz w:val="22"/>
          <w:szCs w:val="22"/>
        </w:rPr>
        <w:t xml:space="preserve"> dodatna pojasnila glede 54. člena Meril (obrazec za evalvacijo študijskih programov). Pod točko a) 1. standarda je v okvirčku podano naslednje navodilo:</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w:t>
      </w:r>
    </w:p>
    <w:p w:rsidR="00836C66" w:rsidRPr="00836C66" w:rsidRDefault="00836C66" w:rsidP="00E5784F">
      <w:pPr>
        <w:spacing w:after="0"/>
        <w:jc w:val="both"/>
        <w:rPr>
          <w:rFonts w:ascii="Verdana" w:hAnsi="Verdana"/>
          <w:sz w:val="22"/>
          <w:szCs w:val="22"/>
        </w:rPr>
      </w:pPr>
      <w:r w:rsidRPr="00836C66">
        <w:rPr>
          <w:rFonts w:ascii="Verdana" w:hAnsi="Verdana" w:cs="Arial"/>
          <w:i/>
          <w:iCs/>
          <w:sz w:val="22"/>
          <w:szCs w:val="22"/>
          <w:lang w:eastAsia="sl-SI"/>
        </w:rPr>
        <w:t xml:space="preserve">»Priložite </w:t>
      </w:r>
      <w:r w:rsidRPr="00637473">
        <w:rPr>
          <w:rFonts w:ascii="Verdana" w:hAnsi="Verdana" w:cs="Arial"/>
          <w:i/>
          <w:iCs/>
          <w:sz w:val="22"/>
          <w:szCs w:val="22"/>
          <w:u w:val="single"/>
          <w:lang w:eastAsia="sl-SI"/>
        </w:rPr>
        <w:t>samoevalvacijska poročila za zadnja tri leta in dokumente, iz katerih je razvidno uresničevanje nalog na podlagi izsledkov samoevalvacijskega poročila za zadnje zaključeno samoevalvacijsko obdobje (kadar niso del samoevalvacijskega</w:t>
      </w:r>
      <w:r w:rsidRPr="00836C66">
        <w:rPr>
          <w:rFonts w:ascii="Verdana" w:hAnsi="Verdana" w:cs="Arial"/>
          <w:i/>
          <w:iCs/>
          <w:sz w:val="22"/>
          <w:szCs w:val="22"/>
          <w:u w:val="single"/>
          <w:lang w:eastAsia="sl-SI"/>
        </w:rPr>
        <w:t xml:space="preserve"> poročila) ter načrt ukrepov za prihodnje samoevalvacijsko obdobje</w:t>
      </w:r>
      <w:r w:rsidRPr="00836C66">
        <w:rPr>
          <w:rFonts w:ascii="Verdana" w:hAnsi="Verdana" w:cs="Arial"/>
          <w:i/>
          <w:iCs/>
          <w:sz w:val="22"/>
          <w:szCs w:val="22"/>
          <w:lang w:eastAsia="sl-SI"/>
        </w:rPr>
        <w:t>.«</w:t>
      </w:r>
      <w:r w:rsidRPr="00836C66">
        <w:rPr>
          <w:rFonts w:ascii="Verdana" w:hAnsi="Verdana" w:cs="Arial"/>
          <w:sz w:val="22"/>
          <w:szCs w:val="22"/>
          <w:lang w:eastAsia="sl-SI"/>
        </w:rPr>
        <w:t xml:space="preserve">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Vezano na osenčeno besedilo z rumeno (samoevalvacijska poročila za zadnja tri leta) vas prosimo za obrazložitev ali to pomeni, da je potrebno priložiti:</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xml:space="preserve">a) samoevalvacijsko poročilo za posamezen študijski program, ki zajame obdobje zadnjih 3 let (3-letni cikel),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u w:val="single"/>
        </w:rPr>
        <w:t>ali</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lastRenderedPageBreak/>
        <w:t>b) samoevalvacijsko poročilo za posamezen študijski program za vsako leto v zadnjih treh letih (1-letni cikel),</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ali</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xml:space="preserve">c) samovelvacijsko poročilo, ki zajame vse programe skupaj letno ali za obdobje zadnjih treh let.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Prosimo za pojasnilo glede povezanosti »samoevlavacijska poročila za zadnja tri leta« in »zadnje zaključeno samoevalvacijsko obdobje«. Glede na vrsto in dolžino trajanja študijskih programov se pogostost (frekvenca) samoevalvacijska obdobja razlikuje med programi.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w:t>
      </w:r>
    </w:p>
    <w:p w:rsidR="00836C66" w:rsidRPr="00836C66" w:rsidRDefault="00836C66" w:rsidP="00E5784F">
      <w:pPr>
        <w:spacing w:after="0"/>
        <w:jc w:val="both"/>
        <w:rPr>
          <w:rFonts w:ascii="Verdana" w:hAnsi="Verdana"/>
          <w:sz w:val="22"/>
          <w:szCs w:val="22"/>
        </w:rPr>
      </w:pPr>
      <w:r w:rsidRPr="00836C66">
        <w:rPr>
          <w:rFonts w:ascii="Verdana" w:hAnsi="Verdana" w:cs="Arial"/>
          <w:sz w:val="22"/>
          <w:szCs w:val="22"/>
        </w:rPr>
        <w:t xml:space="preserve">Ali torej iz vašega navodila izhaja, da se priloži </w:t>
      </w:r>
      <w:r w:rsidRPr="00836C66">
        <w:rPr>
          <w:rFonts w:ascii="Verdana" w:hAnsi="Verdana" w:cs="Arial"/>
          <w:sz w:val="22"/>
          <w:szCs w:val="22"/>
          <w:u w:val="single"/>
        </w:rPr>
        <w:t>poročilo o izvajanju sprejetih ukrepov na podlagi akcijskega načrta</w:t>
      </w:r>
      <w:r w:rsidRPr="00836C66">
        <w:rPr>
          <w:rFonts w:ascii="Verdana" w:hAnsi="Verdana" w:cs="Arial"/>
          <w:sz w:val="22"/>
          <w:szCs w:val="22"/>
        </w:rPr>
        <w:t>, ki je bil določen/sprejet ob zadnji samoevlavaciji študijskega programa (zadnje zaključeno samoevalvacijsko obdobje)? Ter, ali se vaše navodilo (za zadnja tri leta) nanaša na obdobje (cikel) treh let oz. za vsako leto posebej?</w:t>
      </w:r>
    </w:p>
    <w:p w:rsidR="00836C66" w:rsidRPr="00836C66" w:rsidRDefault="00836C66" w:rsidP="00836C66">
      <w:pPr>
        <w:spacing w:after="0"/>
        <w:rPr>
          <w:rFonts w:ascii="Verdana" w:hAnsi="Verdana"/>
          <w:sz w:val="22"/>
          <w:szCs w:val="22"/>
        </w:rPr>
      </w:pPr>
      <w:r w:rsidRPr="00836C66">
        <w:rPr>
          <w:rFonts w:ascii="Verdana" w:hAnsi="Verdana" w:cs="Arial"/>
          <w:sz w:val="22"/>
          <w:szCs w:val="22"/>
        </w:rPr>
        <w:t> </w:t>
      </w:r>
    </w:p>
    <w:p w:rsidR="00F76970" w:rsidRPr="00CE7A0E" w:rsidRDefault="00836C66" w:rsidP="00F76970">
      <w:pPr>
        <w:spacing w:after="0"/>
        <w:rPr>
          <w:rFonts w:ascii="Verdana" w:hAnsi="Verdana"/>
          <w:b/>
          <w:color w:val="7030A0"/>
          <w:sz w:val="22"/>
          <w:szCs w:val="22"/>
        </w:rPr>
      </w:pPr>
      <w:r w:rsidRPr="00CE7A0E">
        <w:rPr>
          <w:rFonts w:ascii="Verdana" w:hAnsi="Verdana"/>
          <w:b/>
          <w:color w:val="7030A0"/>
          <w:sz w:val="22"/>
          <w:szCs w:val="22"/>
        </w:rPr>
        <w:t>ODGOVOR:</w:t>
      </w:r>
    </w:p>
    <w:p w:rsidR="00F76970" w:rsidRPr="00836C66" w:rsidRDefault="00F76970" w:rsidP="00F76970">
      <w:pPr>
        <w:spacing w:after="0"/>
        <w:rPr>
          <w:rFonts w:ascii="Verdana" w:hAnsi="Verdana"/>
          <w:sz w:val="22"/>
          <w:szCs w:val="22"/>
        </w:rPr>
      </w:pPr>
      <w:r w:rsidRPr="00836C66">
        <w:rPr>
          <w:rFonts w:ascii="Verdana" w:hAnsi="Verdana"/>
          <w:color w:val="1F497D"/>
          <w:sz w:val="22"/>
          <w:szCs w:val="22"/>
        </w:rPr>
        <w:t> </w:t>
      </w:r>
    </w:p>
    <w:p w:rsidR="00F76970" w:rsidRPr="006A33BD" w:rsidRDefault="00F76970" w:rsidP="00E5784F">
      <w:pPr>
        <w:spacing w:after="0"/>
        <w:jc w:val="both"/>
        <w:rPr>
          <w:rFonts w:ascii="Verdana" w:hAnsi="Verdana"/>
          <w:color w:val="7030A0"/>
          <w:sz w:val="22"/>
          <w:szCs w:val="22"/>
        </w:rPr>
      </w:pPr>
      <w:r w:rsidRPr="006A33BD">
        <w:rPr>
          <w:rFonts w:ascii="Verdana" w:hAnsi="Verdana"/>
          <w:color w:val="7030A0"/>
          <w:sz w:val="22"/>
          <w:szCs w:val="22"/>
        </w:rPr>
        <w:t xml:space="preserve">Naj najprej povemo, da si samoevalvacijsko obdobje določi visokošolski zavod sam, kar pomeni, da je lahko eno-, dve- , triletno… To prepuščamo vaši avtonomiji. </w:t>
      </w:r>
    </w:p>
    <w:p w:rsidR="00F76970" w:rsidRPr="006A33BD" w:rsidRDefault="00F76970" w:rsidP="00E5784F">
      <w:pPr>
        <w:spacing w:after="0"/>
        <w:jc w:val="both"/>
        <w:rPr>
          <w:rFonts w:ascii="Verdana" w:hAnsi="Verdana"/>
          <w:color w:val="7030A0"/>
          <w:sz w:val="22"/>
          <w:szCs w:val="22"/>
        </w:rPr>
      </w:pPr>
      <w:r w:rsidRPr="006A33BD">
        <w:rPr>
          <w:rFonts w:ascii="Verdana" w:hAnsi="Verdana"/>
          <w:color w:val="7030A0"/>
          <w:sz w:val="22"/>
          <w:szCs w:val="22"/>
        </w:rPr>
        <w:t>Za agencijo je pomembno, da je razvidno sprotno spremljanje in posodabljanje študijskega programa, načrtovanje tega, presoja izboljšav, uresničevanja nalog, načrtovanje za naprej… oziroma, da je razvidno, da so izpolnjeni vsi standardi kakovosti iz meril. Konkretno:</w:t>
      </w:r>
    </w:p>
    <w:p w:rsidR="00F76970" w:rsidRPr="006A33BD" w:rsidRDefault="00F76970" w:rsidP="00E5784F">
      <w:pPr>
        <w:pStyle w:val="Odstavekseznama"/>
        <w:numPr>
          <w:ilvl w:val="0"/>
          <w:numId w:val="3"/>
        </w:numPr>
        <w:spacing w:after="0" w:line="240" w:lineRule="auto"/>
        <w:jc w:val="both"/>
        <w:rPr>
          <w:rFonts w:ascii="Verdana" w:hAnsi="Verdana"/>
          <w:color w:val="7030A0"/>
        </w:rPr>
      </w:pPr>
      <w:r w:rsidRPr="006A33BD">
        <w:rPr>
          <w:rFonts w:ascii="Verdana" w:hAnsi="Verdana"/>
          <w:color w:val="7030A0"/>
        </w:rPr>
        <w:t>samoevalvacijska poročila za zadnja tri leta: glede na obdobje, ki ga sami določite, so lahko priložena tri (če ste določili enoletno obdobje), dve (če ste določili dveletno obdobje) ali eno (če ste določili triletno obdobje ali več);</w:t>
      </w:r>
    </w:p>
    <w:p w:rsidR="00F76970" w:rsidRPr="006A33BD" w:rsidRDefault="00F76970" w:rsidP="00E5784F">
      <w:pPr>
        <w:pStyle w:val="Odstavekseznama"/>
        <w:numPr>
          <w:ilvl w:val="0"/>
          <w:numId w:val="3"/>
        </w:numPr>
        <w:spacing w:after="0" w:line="240" w:lineRule="auto"/>
        <w:jc w:val="both"/>
        <w:rPr>
          <w:rFonts w:ascii="Verdana" w:hAnsi="Verdana"/>
          <w:color w:val="7030A0"/>
        </w:rPr>
      </w:pPr>
      <w:r w:rsidRPr="006A33BD">
        <w:rPr>
          <w:rFonts w:ascii="Verdana" w:hAnsi="Verdana"/>
          <w:color w:val="7030A0"/>
        </w:rPr>
        <w:t>če samoevalvacijsko poročilo zajema več programov, mora biti izpolnjevanje standardov kakovosti razvidno po posameznih programih;</w:t>
      </w:r>
    </w:p>
    <w:p w:rsidR="00F76970" w:rsidRPr="006A33BD" w:rsidRDefault="00F76970" w:rsidP="00E5784F">
      <w:pPr>
        <w:pStyle w:val="Odstavekseznama"/>
        <w:numPr>
          <w:ilvl w:val="0"/>
          <w:numId w:val="3"/>
        </w:numPr>
        <w:spacing w:after="0" w:line="240" w:lineRule="auto"/>
        <w:jc w:val="both"/>
        <w:rPr>
          <w:rFonts w:ascii="Verdana" w:hAnsi="Verdana"/>
          <w:color w:val="7030A0"/>
        </w:rPr>
      </w:pPr>
      <w:r w:rsidRPr="006A33BD">
        <w:rPr>
          <w:rFonts w:ascii="Verdana" w:hAnsi="Verdana"/>
          <w:color w:val="7030A0"/>
        </w:rPr>
        <w:t>odgovor na  vaše zadnje vprašanje oziroma koliko dokumentov boste morali priložiti vlogi  je povezan z določitvijo samoevalvacijskega obdobja in s tem, ali bo uresničevanje nalog na podlagi izsledkov samoevalvacijskega poročila za zadnje zaključeno samoevalvacijsko obdobje del samoevalvacijskega poročila ali samostojen dokument (</w:t>
      </w:r>
      <w:r w:rsidRPr="006A33BD">
        <w:rPr>
          <w:rFonts w:ascii="Verdana" w:hAnsi="Verdana" w:cs="Arial"/>
          <w:color w:val="7030A0"/>
          <w:u w:val="single"/>
        </w:rPr>
        <w:t>poročilo o izvajanju sprejetih ukrepov na podlagi akcijskega načrta)</w:t>
      </w:r>
      <w:r w:rsidRPr="006A33BD">
        <w:rPr>
          <w:rFonts w:ascii="Verdana" w:hAnsi="Verdana"/>
          <w:color w:val="7030A0"/>
        </w:rPr>
        <w:t xml:space="preserve">. </w:t>
      </w:r>
    </w:p>
    <w:p w:rsidR="00F76970" w:rsidRPr="00836C66" w:rsidRDefault="00F76970" w:rsidP="00F76970">
      <w:pPr>
        <w:spacing w:after="0"/>
        <w:rPr>
          <w:rFonts w:ascii="Verdana" w:hAnsi="Verdana"/>
          <w:sz w:val="22"/>
          <w:szCs w:val="22"/>
        </w:rPr>
      </w:pPr>
      <w:r w:rsidRPr="00836C66">
        <w:rPr>
          <w:rFonts w:ascii="Verdana" w:hAnsi="Verdana"/>
          <w:color w:val="1F497D"/>
          <w:sz w:val="22"/>
          <w:szCs w:val="22"/>
        </w:rPr>
        <w:t> </w:t>
      </w:r>
    </w:p>
    <w:p w:rsidR="00163EFF" w:rsidRDefault="00163EFF" w:rsidP="00163EFF">
      <w:pPr>
        <w:rPr>
          <w:rFonts w:ascii="Verdana" w:hAnsi="Verdana"/>
          <w:b/>
          <w:color w:val="7030A0"/>
          <w:sz w:val="22"/>
          <w:szCs w:val="22"/>
        </w:rPr>
      </w:pPr>
    </w:p>
    <w:p w:rsidR="00163EFF" w:rsidRPr="00F50CD3" w:rsidRDefault="00F50CD3" w:rsidP="00F50CD3">
      <w:pPr>
        <w:jc w:val="both"/>
        <w:rPr>
          <w:rFonts w:ascii="Verdana" w:hAnsi="Verdana"/>
          <w:b/>
        </w:rPr>
      </w:pPr>
      <w:r w:rsidRPr="00F50CD3">
        <w:rPr>
          <w:rFonts w:ascii="Verdana" w:hAnsi="Verdana"/>
          <w:b/>
        </w:rPr>
        <w:t xml:space="preserve">II. </w:t>
      </w:r>
      <w:r w:rsidR="00163EFF" w:rsidRPr="00F50CD3">
        <w:rPr>
          <w:rFonts w:ascii="Verdana" w:hAnsi="Verdana"/>
          <w:b/>
        </w:rPr>
        <w:t>MINIMALNI STANDARDI ZA IZVOLIT</w:t>
      </w:r>
      <w:r w:rsidRPr="00F50CD3">
        <w:rPr>
          <w:rFonts w:ascii="Verdana" w:hAnsi="Verdana"/>
          <w:b/>
        </w:rPr>
        <w:t>E</w:t>
      </w:r>
      <w:r w:rsidR="00163EFF" w:rsidRPr="00F50CD3">
        <w:rPr>
          <w:rFonts w:ascii="Verdana" w:hAnsi="Verdana"/>
          <w:b/>
        </w:rPr>
        <w:t>V V NAZIVE VISOKOŠOLSKIH UČITELJEV, ZNANSTVENIH DELAVCEV IN VISOKOŠOLSKIH SODELAVCEV NA VISOKOŠOLSKIH ZAVODIH</w:t>
      </w:r>
    </w:p>
    <w:p w:rsidR="00163EFF" w:rsidRPr="00836C66" w:rsidRDefault="00163EFF" w:rsidP="00163EFF">
      <w:pPr>
        <w:jc w:val="both"/>
        <w:rPr>
          <w:rFonts w:ascii="Verdana" w:hAnsi="Verdana" w:cs="Arial"/>
          <w:b/>
          <w:sz w:val="22"/>
          <w:szCs w:val="22"/>
        </w:rPr>
      </w:pPr>
    </w:p>
    <w:tbl>
      <w:tblPr>
        <w:tblW w:w="5059" w:type="pct"/>
        <w:tblCellSpacing w:w="0" w:type="dxa"/>
        <w:tblCellMar>
          <w:left w:w="0" w:type="dxa"/>
          <w:right w:w="0" w:type="dxa"/>
        </w:tblCellMar>
        <w:tblLook w:val="04A0" w:firstRow="1" w:lastRow="0" w:firstColumn="1" w:lastColumn="0" w:noHBand="0" w:noVBand="1"/>
      </w:tblPr>
      <w:tblGrid>
        <w:gridCol w:w="9553"/>
      </w:tblGrid>
      <w:tr w:rsidR="00163EFF" w:rsidRPr="00836C66" w:rsidTr="00DC737C">
        <w:trPr>
          <w:tblCellSpacing w:w="0" w:type="dxa"/>
        </w:trPr>
        <w:tc>
          <w:tcPr>
            <w:tcW w:w="5000" w:type="pct"/>
            <w:tcMar>
              <w:top w:w="30" w:type="dxa"/>
              <w:left w:w="30" w:type="dxa"/>
              <w:bottom w:w="30" w:type="dxa"/>
              <w:right w:w="30" w:type="dxa"/>
            </w:tcMar>
            <w:vAlign w:val="center"/>
          </w:tcPr>
          <w:p w:rsidR="00163EFF" w:rsidRPr="00CE7A0E" w:rsidRDefault="00CE7A0E" w:rsidP="007F5ABD">
            <w:pPr>
              <w:pStyle w:val="default"/>
              <w:spacing w:before="0" w:beforeAutospacing="0" w:after="0" w:afterAutospacing="0"/>
              <w:rPr>
                <w:rFonts w:ascii="Verdana" w:hAnsi="Verdana"/>
                <w:sz w:val="22"/>
                <w:szCs w:val="22"/>
              </w:rPr>
            </w:pPr>
            <w:r w:rsidRPr="00CE7A0E">
              <w:rPr>
                <w:rFonts w:ascii="Verdana" w:hAnsi="Verdana"/>
                <w:b/>
                <w:sz w:val="22"/>
                <w:szCs w:val="22"/>
              </w:rPr>
              <w:t>1</w:t>
            </w:r>
            <w:r w:rsidR="006D3354">
              <w:rPr>
                <w:rFonts w:ascii="Verdana" w:hAnsi="Verdana"/>
                <w:b/>
                <w:sz w:val="22"/>
                <w:szCs w:val="22"/>
              </w:rPr>
              <w:t>1</w:t>
            </w:r>
            <w:r w:rsidRPr="00CE7A0E">
              <w:rPr>
                <w:rFonts w:ascii="Verdana" w:hAnsi="Verdana"/>
                <w:b/>
                <w:sz w:val="22"/>
                <w:szCs w:val="22"/>
              </w:rPr>
              <w:t xml:space="preserve">. </w:t>
            </w:r>
            <w:r w:rsidR="00163EFF" w:rsidRPr="00CE7A0E">
              <w:rPr>
                <w:rFonts w:ascii="Verdana" w:hAnsi="Verdana"/>
                <w:b/>
                <w:sz w:val="22"/>
                <w:szCs w:val="22"/>
              </w:rPr>
              <w:t>VPRAŠANJE</w:t>
            </w:r>
            <w:r w:rsidR="00163EFF" w:rsidRPr="00CE7A0E">
              <w:rPr>
                <w:rFonts w:ascii="Verdana" w:hAnsi="Verdana"/>
                <w:sz w:val="22"/>
                <w:szCs w:val="22"/>
              </w:rPr>
              <w:t>:</w:t>
            </w:r>
          </w:p>
          <w:p w:rsidR="00163EFF" w:rsidRPr="00836C66" w:rsidRDefault="00163EFF" w:rsidP="007F5ABD">
            <w:pPr>
              <w:pStyle w:val="default"/>
              <w:spacing w:before="0" w:beforeAutospacing="0" w:after="0" w:afterAutospacing="0"/>
              <w:rPr>
                <w:rFonts w:ascii="Verdana" w:hAnsi="Verdana"/>
                <w:sz w:val="22"/>
                <w:szCs w:val="22"/>
              </w:rPr>
            </w:pPr>
          </w:p>
          <w:p w:rsidR="00163EFF" w:rsidRPr="00836C66" w:rsidRDefault="00163EFF" w:rsidP="007F5ABD">
            <w:pPr>
              <w:pStyle w:val="default"/>
              <w:spacing w:before="0" w:beforeAutospacing="0" w:after="0" w:afterAutospacing="0"/>
              <w:rPr>
                <w:rFonts w:ascii="Verdana" w:hAnsi="Verdana"/>
                <w:sz w:val="22"/>
                <w:szCs w:val="22"/>
              </w:rPr>
            </w:pPr>
            <w:r w:rsidRPr="00836C66">
              <w:rPr>
                <w:rFonts w:ascii="Verdana" w:hAnsi="Verdana"/>
                <w:sz w:val="22"/>
                <w:szCs w:val="22"/>
              </w:rPr>
              <w:t xml:space="preserve">Leta 2011 sem bil izvoljen v docenta in letos bi se želel izvoliti v naziv izredni profesor. </w:t>
            </w:r>
          </w:p>
          <w:p w:rsidR="00163EFF" w:rsidRPr="00836C66" w:rsidRDefault="00163EFF" w:rsidP="007F5ABD">
            <w:pPr>
              <w:pStyle w:val="default"/>
              <w:spacing w:before="0" w:beforeAutospacing="0" w:after="0" w:afterAutospacing="0"/>
              <w:rPr>
                <w:rFonts w:ascii="Verdana" w:hAnsi="Verdana"/>
                <w:sz w:val="22"/>
                <w:szCs w:val="22"/>
              </w:rPr>
            </w:pPr>
          </w:p>
          <w:p w:rsidR="00163EFF" w:rsidRPr="00D365C4" w:rsidRDefault="00163EFF" w:rsidP="007F5ABD">
            <w:pPr>
              <w:pStyle w:val="default"/>
              <w:spacing w:before="0" w:beforeAutospacing="0" w:after="0" w:afterAutospacing="0"/>
              <w:rPr>
                <w:rFonts w:ascii="Verdana" w:hAnsi="Verdana"/>
                <w:i/>
                <w:iCs/>
                <w:sz w:val="22"/>
                <w:szCs w:val="22"/>
              </w:rPr>
            </w:pPr>
            <w:r w:rsidRPr="00836C66">
              <w:rPr>
                <w:rFonts w:ascii="Verdana" w:hAnsi="Verdana"/>
                <w:sz w:val="22"/>
                <w:szCs w:val="22"/>
              </w:rPr>
              <w:t xml:space="preserve">Če prav razumem merila  za izvolitve, me lahko še enkrat izvolijo po starih merilih. Svet agencije </w:t>
            </w:r>
            <w:r>
              <w:rPr>
                <w:rFonts w:ascii="Verdana" w:hAnsi="Verdana"/>
                <w:sz w:val="22"/>
                <w:szCs w:val="22"/>
              </w:rPr>
              <w:t>je v</w:t>
            </w:r>
            <w:r>
              <w:rPr>
                <w:rFonts w:ascii="Verdana" w:hAnsi="Verdana"/>
                <w:b/>
                <w:bCs/>
                <w:i/>
                <w:iCs/>
                <w:sz w:val="22"/>
                <w:szCs w:val="22"/>
              </w:rPr>
              <w:t xml:space="preserve"> </w:t>
            </w:r>
            <w:r w:rsidRPr="00836C66">
              <w:rPr>
                <w:rFonts w:ascii="Verdana" w:hAnsi="Verdana"/>
                <w:sz w:val="22"/>
                <w:szCs w:val="22"/>
              </w:rPr>
              <w:t>43. členu</w:t>
            </w:r>
            <w:r>
              <w:rPr>
                <w:rFonts w:ascii="Verdana" w:hAnsi="Verdana"/>
                <w:sz w:val="22"/>
                <w:szCs w:val="22"/>
              </w:rPr>
              <w:t xml:space="preserve"> </w:t>
            </w:r>
            <w:r w:rsidRPr="00836C66">
              <w:rPr>
                <w:rFonts w:ascii="Verdana" w:hAnsi="Verdana"/>
                <w:i/>
                <w:iCs/>
                <w:sz w:val="22"/>
                <w:szCs w:val="22"/>
              </w:rPr>
              <w:t>(ponovna izvolitev v isti ali višji naziv po prejšnjih merilih)</w:t>
            </w:r>
            <w:r>
              <w:rPr>
                <w:rFonts w:ascii="Verdana" w:hAnsi="Verdana"/>
                <w:i/>
                <w:iCs/>
                <w:sz w:val="22"/>
                <w:szCs w:val="22"/>
              </w:rPr>
              <w:t xml:space="preserve"> </w:t>
            </w:r>
            <w:r>
              <w:rPr>
                <w:rFonts w:ascii="Verdana" w:hAnsi="Verdana"/>
                <w:sz w:val="22"/>
                <w:szCs w:val="22"/>
              </w:rPr>
              <w:t>minimalnih standardov</w:t>
            </w:r>
            <w:r w:rsidRPr="00836C66">
              <w:rPr>
                <w:rFonts w:ascii="Verdana" w:hAnsi="Verdana"/>
                <w:sz w:val="22"/>
                <w:szCs w:val="22"/>
              </w:rPr>
              <w:t xml:space="preserve"> zapisal:</w:t>
            </w:r>
          </w:p>
          <w:p w:rsidR="00163EFF" w:rsidRDefault="00163EFF" w:rsidP="007F5ABD">
            <w:pPr>
              <w:spacing w:after="160"/>
              <w:rPr>
                <w:rFonts w:ascii="Verdana" w:hAnsi="Verdana"/>
                <w:i/>
                <w:iCs/>
                <w:sz w:val="22"/>
                <w:szCs w:val="22"/>
              </w:rPr>
            </w:pPr>
          </w:p>
          <w:p w:rsidR="00163EFF" w:rsidRPr="00836C66" w:rsidRDefault="00163EFF" w:rsidP="007F5ABD">
            <w:pPr>
              <w:spacing w:after="160"/>
              <w:rPr>
                <w:rFonts w:ascii="Verdana" w:hAnsi="Verdana"/>
                <w:i/>
                <w:iCs/>
                <w:sz w:val="22"/>
                <w:szCs w:val="22"/>
              </w:rPr>
            </w:pPr>
            <w:r>
              <w:rPr>
                <w:rFonts w:ascii="Verdana" w:hAnsi="Verdana"/>
                <w:i/>
                <w:iCs/>
                <w:sz w:val="22"/>
                <w:szCs w:val="22"/>
              </w:rPr>
              <w:t>»</w:t>
            </w:r>
            <w:r w:rsidRPr="00836C66">
              <w:rPr>
                <w:rFonts w:ascii="Verdana" w:hAnsi="Verdana"/>
                <w:i/>
                <w:iCs/>
                <w:sz w:val="22"/>
                <w:szCs w:val="22"/>
              </w:rPr>
              <w:t>Kandidat, ki je bil izvoljen v naziv po prejšnjih merilih za izvolitev v naziv visokošolskih učiteljev, znanstvenih delavcev in visokošolskih sodelavcev, lahko, ko mu poteče ta naziv, še enkrat zaprosi za izvolitev v isti ali višji naziv, po merilih, ki so veljala ob zadnji izvolitvi v trenutni naziv.</w:t>
            </w:r>
            <w:r>
              <w:rPr>
                <w:rFonts w:ascii="Verdana" w:hAnsi="Verdana"/>
                <w:i/>
                <w:iCs/>
                <w:sz w:val="22"/>
                <w:szCs w:val="22"/>
              </w:rPr>
              <w:t>«</w:t>
            </w:r>
          </w:p>
          <w:p w:rsidR="00163EFF" w:rsidRPr="00836C66" w:rsidRDefault="00163EFF" w:rsidP="007F5ABD">
            <w:pPr>
              <w:spacing w:after="160"/>
              <w:rPr>
                <w:rFonts w:ascii="Verdana" w:hAnsi="Verdana"/>
                <w:sz w:val="22"/>
                <w:szCs w:val="22"/>
              </w:rPr>
            </w:pPr>
            <w:r w:rsidRPr="00836C66">
              <w:rPr>
                <w:rFonts w:ascii="Verdana" w:hAnsi="Verdana"/>
                <w:sz w:val="22"/>
                <w:szCs w:val="22"/>
              </w:rPr>
              <w:t>Ustanova, kjer se nameravam izvoliti</w:t>
            </w:r>
            <w:r>
              <w:rPr>
                <w:rFonts w:ascii="Verdana" w:hAnsi="Verdana"/>
                <w:sz w:val="22"/>
                <w:szCs w:val="22"/>
              </w:rPr>
              <w:t>,</w:t>
            </w:r>
            <w:r w:rsidRPr="00836C66">
              <w:rPr>
                <w:rFonts w:ascii="Verdana" w:hAnsi="Verdana"/>
                <w:sz w:val="22"/>
                <w:szCs w:val="22"/>
              </w:rPr>
              <w:t xml:space="preserve"> ima v svojih merilih zapisano:</w:t>
            </w:r>
          </w:p>
          <w:p w:rsidR="00163EFF" w:rsidRPr="00836C66" w:rsidRDefault="00163EFF" w:rsidP="007F5ABD">
            <w:pPr>
              <w:spacing w:after="160"/>
              <w:rPr>
                <w:rFonts w:ascii="Verdana" w:hAnsi="Verdana"/>
                <w:i/>
                <w:iCs/>
                <w:color w:val="000000"/>
                <w:sz w:val="22"/>
                <w:szCs w:val="22"/>
              </w:rPr>
            </w:pPr>
            <w:r>
              <w:rPr>
                <w:rFonts w:ascii="Verdana" w:hAnsi="Verdana"/>
                <w:i/>
                <w:iCs/>
                <w:color w:val="000000"/>
                <w:sz w:val="22"/>
                <w:szCs w:val="22"/>
              </w:rPr>
              <w:t>»</w:t>
            </w:r>
            <w:r w:rsidRPr="00836C66">
              <w:rPr>
                <w:rFonts w:ascii="Verdana" w:hAnsi="Verdana"/>
                <w:i/>
                <w:iCs/>
                <w:color w:val="000000"/>
                <w:sz w:val="22"/>
                <w:szCs w:val="22"/>
              </w:rPr>
              <w:t>Kandidat, ki je bil izvoljen v naziv po prejšnjih Merilih za izvolitve v nazive visokošolskih učiteljev, znanstvenih delavcev in visokošolskih sodelavcev, lahko, ko mu poteče ta naziv, zaprosi za izvolitev v isti ali višji naziv po merilih, po katerih je bil izvoljen v trenutni naziv.</w:t>
            </w:r>
            <w:r>
              <w:rPr>
                <w:rFonts w:ascii="Verdana" w:hAnsi="Verdana"/>
                <w:i/>
                <w:iCs/>
                <w:color w:val="000000"/>
                <w:sz w:val="22"/>
                <w:szCs w:val="22"/>
              </w:rPr>
              <w:t>«</w:t>
            </w:r>
          </w:p>
          <w:p w:rsidR="00163EFF" w:rsidRPr="00836C66" w:rsidRDefault="00163EFF" w:rsidP="007F5ABD">
            <w:pPr>
              <w:spacing w:after="160"/>
              <w:rPr>
                <w:rFonts w:ascii="Verdana" w:hAnsi="Verdana"/>
                <w:sz w:val="22"/>
                <w:szCs w:val="22"/>
              </w:rPr>
            </w:pPr>
            <w:r w:rsidRPr="00836C66">
              <w:rPr>
                <w:rFonts w:ascii="Verdana" w:hAnsi="Verdana"/>
                <w:color w:val="000000"/>
                <w:sz w:val="22"/>
                <w:szCs w:val="22"/>
              </w:rPr>
              <w:t xml:space="preserve">Ker se vodstvo šole želi zavarovati pred morebitnimi nepravilnostmi, zahteva, da pridobim mnenje ustrezne ustanove. Zato prosim svet </w:t>
            </w:r>
            <w:r>
              <w:rPr>
                <w:rFonts w:ascii="Verdana" w:hAnsi="Verdana"/>
                <w:color w:val="000000"/>
                <w:sz w:val="22"/>
                <w:szCs w:val="22"/>
              </w:rPr>
              <w:t>agencije</w:t>
            </w:r>
            <w:r w:rsidRPr="00836C66">
              <w:rPr>
                <w:rFonts w:ascii="Verdana" w:hAnsi="Verdana"/>
                <w:color w:val="000000"/>
                <w:sz w:val="22"/>
                <w:szCs w:val="22"/>
              </w:rPr>
              <w:t xml:space="preserve"> za mnenje</w:t>
            </w:r>
            <w:r>
              <w:rPr>
                <w:rFonts w:ascii="Verdana" w:hAnsi="Verdana"/>
                <w:color w:val="000000"/>
                <w:sz w:val="22"/>
                <w:szCs w:val="22"/>
              </w:rPr>
              <w:t>,</w:t>
            </w:r>
            <w:r w:rsidRPr="00836C66">
              <w:rPr>
                <w:rFonts w:ascii="Verdana" w:hAnsi="Verdana"/>
                <w:color w:val="000000"/>
                <w:sz w:val="22"/>
                <w:szCs w:val="22"/>
              </w:rPr>
              <w:t xml:space="preserve"> ali me lahko na podlagi tega, 35. člena te ustanove izvolijo v višji naziv po starih merilih, čeprav sem bil prej izvoljen na drugem visokošolskem zavodu.</w:t>
            </w:r>
          </w:p>
          <w:p w:rsidR="00163EFF" w:rsidRPr="00836C66" w:rsidRDefault="00163EFF" w:rsidP="007F5ABD">
            <w:pPr>
              <w:spacing w:after="160"/>
              <w:rPr>
                <w:rFonts w:ascii="Verdana" w:hAnsi="Verdana"/>
                <w:sz w:val="22"/>
                <w:szCs w:val="22"/>
              </w:rPr>
            </w:pPr>
            <w:r w:rsidRPr="00836C66">
              <w:rPr>
                <w:rFonts w:ascii="Verdana" w:hAnsi="Verdana"/>
                <w:sz w:val="22"/>
                <w:szCs w:val="22"/>
              </w:rPr>
              <w:t> </w:t>
            </w:r>
          </w:p>
          <w:p w:rsidR="00163EFF" w:rsidRPr="00CE7A0E" w:rsidRDefault="00163EFF" w:rsidP="007F5ABD">
            <w:pPr>
              <w:rPr>
                <w:rFonts w:ascii="Verdana" w:eastAsia="Calibri" w:hAnsi="Verdana"/>
                <w:color w:val="7030A0"/>
                <w:sz w:val="22"/>
                <w:szCs w:val="22"/>
              </w:rPr>
            </w:pPr>
            <w:r w:rsidRPr="00CE7A0E">
              <w:rPr>
                <w:rFonts w:ascii="Verdana" w:eastAsia="Calibri" w:hAnsi="Verdana"/>
                <w:b/>
                <w:color w:val="7030A0"/>
                <w:sz w:val="22"/>
                <w:szCs w:val="22"/>
              </w:rPr>
              <w:t>ODGOVOR</w:t>
            </w:r>
            <w:r w:rsidRPr="00CE7A0E">
              <w:rPr>
                <w:rFonts w:ascii="Verdana" w:eastAsia="Calibri" w:hAnsi="Verdana"/>
                <w:color w:val="7030A0"/>
                <w:sz w:val="22"/>
                <w:szCs w:val="22"/>
              </w:rPr>
              <w:t>:</w:t>
            </w:r>
          </w:p>
        </w:tc>
      </w:tr>
    </w:tbl>
    <w:p w:rsidR="00163EFF" w:rsidRPr="00D365C4" w:rsidRDefault="00163EFF" w:rsidP="00E5784F">
      <w:pPr>
        <w:jc w:val="both"/>
        <w:rPr>
          <w:rFonts w:ascii="Verdana" w:hAnsi="Verdana"/>
          <w:color w:val="7030A0"/>
          <w:sz w:val="22"/>
          <w:szCs w:val="22"/>
        </w:rPr>
      </w:pPr>
      <w:r w:rsidRPr="00D365C4">
        <w:rPr>
          <w:rFonts w:ascii="Verdana" w:hAnsi="Verdana"/>
          <w:color w:val="7030A0"/>
          <w:sz w:val="22"/>
          <w:szCs w:val="22"/>
        </w:rPr>
        <w:lastRenderedPageBreak/>
        <w:t>Obveščam vas, da je vaše vprašanje o vnovični izvolitvi po »starih« merilih obravnaval svet agencije na včerajšnji seji 21. 12. 2017.  Ugotovil je, da v vašem primeru ne gre za izvolitev v naziv v skladu s 43. členom Minimalnih standardov za izvolitev v nazive visokošolskih učiteljev, znanstvenih delavcev in visokošolskih sodelavcev na visokošolskih zavodih (Ur. l. RS, št. 95/10 in 17/11; v nadaljevanju: minimalni standardi). Že pred uveljavitvijo minimalnih standardov je namreč vsak visokošolski zavod moral imeti svoja merila za izvolitve v nazive, sprejeta na pristojnih organih zavoda; da mora imeti vsak zavod lastna merila, je jasno razvidno tudi iz 44. člena minimalnih standardov (rok za pripravo meril).</w:t>
      </w:r>
    </w:p>
    <w:p w:rsidR="00163EFF" w:rsidRPr="00D365C4" w:rsidRDefault="00163EFF" w:rsidP="00E5784F">
      <w:pPr>
        <w:jc w:val="both"/>
        <w:rPr>
          <w:rFonts w:ascii="Verdana" w:hAnsi="Verdana"/>
          <w:color w:val="7030A0"/>
          <w:sz w:val="22"/>
          <w:szCs w:val="22"/>
          <w:shd w:val="clear" w:color="auto" w:fill="FFFFFF"/>
        </w:rPr>
      </w:pPr>
      <w:r w:rsidRPr="00D365C4">
        <w:rPr>
          <w:rFonts w:ascii="Verdana" w:hAnsi="Verdana"/>
          <w:color w:val="7030A0"/>
          <w:sz w:val="22"/>
          <w:szCs w:val="22"/>
          <w:shd w:val="clear" w:color="auto" w:fill="FFFFFF"/>
        </w:rPr>
        <w:t>Ko vam je potekel naziv docenta, bi lahko po merilih, ki so veljala ob zadnji izvolitvi v ta naziv</w:t>
      </w:r>
      <w:r w:rsidRPr="00D365C4">
        <w:rPr>
          <w:rFonts w:ascii="Verdana" w:hAnsi="Verdana"/>
          <w:color w:val="7030A0"/>
          <w:sz w:val="22"/>
          <w:szCs w:val="22"/>
        </w:rPr>
        <w:t xml:space="preserve">, </w:t>
      </w:r>
      <w:r w:rsidRPr="00D365C4">
        <w:rPr>
          <w:rFonts w:ascii="Verdana" w:hAnsi="Verdana"/>
          <w:b/>
          <w:bCs/>
          <w:color w:val="7030A0"/>
          <w:sz w:val="22"/>
          <w:szCs w:val="22"/>
          <w:shd w:val="clear" w:color="auto" w:fill="FFFFFF"/>
        </w:rPr>
        <w:t xml:space="preserve">še enkrat zaprosili za izvolitev v isti ali višji naziv na istem visokošolskem zavodu, torej tistem, ki vam je </w:t>
      </w:r>
      <w:r w:rsidR="00E5784F">
        <w:rPr>
          <w:rFonts w:ascii="Verdana" w:hAnsi="Verdana"/>
          <w:b/>
          <w:bCs/>
          <w:color w:val="7030A0"/>
          <w:sz w:val="22"/>
          <w:szCs w:val="22"/>
          <w:shd w:val="clear" w:color="auto" w:fill="FFFFFF"/>
        </w:rPr>
        <w:t>t</w:t>
      </w:r>
      <w:r w:rsidRPr="00D365C4">
        <w:rPr>
          <w:rFonts w:ascii="Verdana" w:hAnsi="Verdana"/>
          <w:b/>
          <w:bCs/>
          <w:color w:val="7030A0"/>
          <w:sz w:val="22"/>
          <w:szCs w:val="22"/>
          <w:shd w:val="clear" w:color="auto" w:fill="FFFFFF"/>
        </w:rPr>
        <w:t>a naziv podelil, ne pa na drugem visokošolskem zavodu</w:t>
      </w:r>
      <w:r w:rsidRPr="00D365C4">
        <w:rPr>
          <w:rFonts w:ascii="Verdana" w:hAnsi="Verdana"/>
          <w:color w:val="7030A0"/>
          <w:sz w:val="22"/>
          <w:szCs w:val="22"/>
          <w:shd w:val="clear" w:color="auto" w:fill="FFFFFF"/>
        </w:rPr>
        <w:t>. Na slednjem vnovična izvolitev po starih merilih ni mogoča, saj vas ne more izvoliti po merilih, po katerih ste si pridobili naziv docenta.</w:t>
      </w:r>
    </w:p>
    <w:p w:rsidR="00163EFF" w:rsidRDefault="00163EFF" w:rsidP="00163EFF">
      <w:pPr>
        <w:rPr>
          <w:rFonts w:ascii="Verdana" w:hAnsi="Verdana"/>
          <w:color w:val="376092"/>
          <w:sz w:val="22"/>
          <w:szCs w:val="22"/>
        </w:rPr>
      </w:pPr>
    </w:p>
    <w:p w:rsidR="00F50CD3" w:rsidRPr="00F50CD3" w:rsidRDefault="00F50CD3" w:rsidP="00F50CD3">
      <w:pPr>
        <w:jc w:val="both"/>
        <w:rPr>
          <w:rFonts w:ascii="Verdana" w:hAnsi="Verdana"/>
          <w:b/>
        </w:rPr>
      </w:pPr>
      <w:r w:rsidRPr="00F50CD3">
        <w:rPr>
          <w:rFonts w:ascii="Verdana" w:hAnsi="Verdana"/>
          <w:b/>
        </w:rPr>
        <w:t>III. POJASNILA GLEDE PRITOŽB, PRIPOMB, PREDLOGOV IN KRITIK V AKREDITACIJSKIH IN EVALVACIJSKIH POSTOPKIH</w:t>
      </w:r>
    </w:p>
    <w:p w:rsidR="00F50CD3" w:rsidRPr="00A82379" w:rsidRDefault="00F50CD3" w:rsidP="00F50CD3">
      <w:pPr>
        <w:jc w:val="center"/>
        <w:rPr>
          <w:rFonts w:ascii="Verdana" w:hAnsi="Verdana"/>
          <w:b/>
          <w:sz w:val="20"/>
          <w:szCs w:val="20"/>
        </w:rPr>
      </w:pPr>
    </w:p>
    <w:p w:rsidR="00F50CD3" w:rsidRPr="00F50CD3" w:rsidRDefault="00F50CD3" w:rsidP="00F50CD3">
      <w:pPr>
        <w:pStyle w:val="Odstavekseznama"/>
        <w:numPr>
          <w:ilvl w:val="0"/>
          <w:numId w:val="8"/>
        </w:numPr>
        <w:spacing w:after="160" w:line="259" w:lineRule="auto"/>
        <w:contextualSpacing/>
        <w:rPr>
          <w:rFonts w:ascii="Verdana" w:hAnsi="Verdana"/>
          <w:b/>
          <w:color w:val="7030A0"/>
        </w:rPr>
      </w:pPr>
      <w:r w:rsidRPr="00F50CD3">
        <w:rPr>
          <w:rFonts w:ascii="Verdana" w:hAnsi="Verdana"/>
          <w:b/>
          <w:color w:val="7030A0"/>
        </w:rPr>
        <w:t>PRITOŽBA ZOPER KONČNO ODLOČITEV SVETA AGENCIJE</w:t>
      </w:r>
    </w:p>
    <w:p w:rsidR="00F50CD3" w:rsidRPr="00F50CD3" w:rsidRDefault="00F50CD3" w:rsidP="00F50CD3">
      <w:pPr>
        <w:rPr>
          <w:rFonts w:ascii="Verdana" w:hAnsi="Verdana"/>
          <w:color w:val="7030A0"/>
          <w:sz w:val="22"/>
          <w:szCs w:val="22"/>
        </w:rPr>
      </w:pPr>
      <w:r w:rsidRPr="00F50CD3">
        <w:rPr>
          <w:rFonts w:ascii="Verdana" w:hAnsi="Verdana"/>
          <w:color w:val="7030A0"/>
          <w:sz w:val="22"/>
          <w:szCs w:val="22"/>
        </w:rPr>
        <w:lastRenderedPageBreak/>
        <w:t>Za pritožbeni postopek se uporabljajo določbe Zakona o splošnem upravnem postopku (ZUP).</w:t>
      </w:r>
    </w:p>
    <w:p w:rsidR="00F50CD3" w:rsidRPr="00F50CD3" w:rsidRDefault="00F50CD3" w:rsidP="00F50CD3">
      <w:pPr>
        <w:rPr>
          <w:rFonts w:ascii="Verdana" w:hAnsi="Verdana"/>
          <w:b/>
          <w:color w:val="7030A0"/>
          <w:sz w:val="22"/>
          <w:szCs w:val="22"/>
        </w:rPr>
      </w:pPr>
      <w:r w:rsidRPr="00F50CD3">
        <w:rPr>
          <w:rFonts w:ascii="Verdana" w:hAnsi="Verdana" w:cs="Arial"/>
          <w:color w:val="7030A0"/>
          <w:sz w:val="22"/>
          <w:szCs w:val="22"/>
          <w:lang w:val="x-none"/>
        </w:rPr>
        <w:t>Odločba se lahko izpodbija s pritožbo:</w:t>
      </w:r>
    </w:p>
    <w:p w:rsidR="00F50CD3" w:rsidRPr="00F50CD3" w:rsidRDefault="00F50CD3" w:rsidP="00F50CD3">
      <w:pPr>
        <w:pStyle w:val="tevilnatoka"/>
        <w:shd w:val="clear" w:color="auto" w:fill="FFFFFF"/>
        <w:spacing w:before="0" w:beforeAutospacing="0" w:after="0" w:afterAutospacing="0"/>
        <w:ind w:left="426"/>
        <w:jc w:val="both"/>
        <w:rPr>
          <w:rFonts w:ascii="Verdana" w:hAnsi="Verdana" w:cs="Arial"/>
          <w:color w:val="7030A0"/>
          <w:sz w:val="22"/>
          <w:szCs w:val="22"/>
        </w:rPr>
      </w:pPr>
      <w:r w:rsidRPr="00F50CD3">
        <w:rPr>
          <w:rFonts w:ascii="Verdana" w:hAnsi="Verdana" w:cs="Arial"/>
          <w:color w:val="7030A0"/>
          <w:sz w:val="22"/>
          <w:szCs w:val="22"/>
          <w:lang w:val="x-none"/>
        </w:rPr>
        <w:t>1.</w:t>
      </w:r>
      <w:r w:rsidRPr="00F50CD3">
        <w:rPr>
          <w:rFonts w:ascii="Verdana" w:hAnsi="Verdana"/>
          <w:color w:val="7030A0"/>
          <w:sz w:val="22"/>
          <w:szCs w:val="22"/>
          <w:lang w:val="x-none"/>
        </w:rPr>
        <w:t>     </w:t>
      </w:r>
      <w:r w:rsidRPr="00F50CD3">
        <w:rPr>
          <w:rFonts w:ascii="Verdana" w:hAnsi="Verdana" w:cs="Arial"/>
          <w:color w:val="7030A0"/>
          <w:sz w:val="22"/>
          <w:szCs w:val="22"/>
          <w:lang w:val="x-none"/>
        </w:rPr>
        <w:t xml:space="preserve">če je bil pri izdaji odločbe materialni predpis napačno uporabljen oziroma sploh </w:t>
      </w:r>
      <w:r w:rsidRPr="00F50CD3">
        <w:rPr>
          <w:rFonts w:ascii="Verdana" w:hAnsi="Verdana" w:cs="Arial"/>
          <w:color w:val="7030A0"/>
          <w:sz w:val="22"/>
          <w:szCs w:val="22"/>
          <w:lang w:val="x-none"/>
        </w:rPr>
        <w:tab/>
      </w:r>
      <w:r w:rsidRPr="00F50CD3">
        <w:rPr>
          <w:rFonts w:ascii="Verdana" w:hAnsi="Verdana" w:cs="Arial"/>
          <w:color w:val="7030A0"/>
          <w:sz w:val="22"/>
          <w:szCs w:val="22"/>
        </w:rPr>
        <w:t xml:space="preserve">    </w:t>
      </w:r>
      <w:r w:rsidRPr="00F50CD3">
        <w:rPr>
          <w:rFonts w:ascii="Verdana" w:hAnsi="Verdana" w:cs="Arial"/>
          <w:color w:val="7030A0"/>
          <w:sz w:val="22"/>
          <w:szCs w:val="22"/>
          <w:lang w:val="x-none"/>
        </w:rPr>
        <w:t>ni bil uporabljen;</w:t>
      </w:r>
    </w:p>
    <w:p w:rsidR="00F50CD3" w:rsidRPr="00F50CD3" w:rsidRDefault="00F50CD3" w:rsidP="00F50CD3">
      <w:pPr>
        <w:pStyle w:val="tevilnatoka"/>
        <w:shd w:val="clear" w:color="auto" w:fill="FFFFFF"/>
        <w:spacing w:before="0" w:beforeAutospacing="0" w:after="0" w:afterAutospacing="0"/>
        <w:ind w:left="426"/>
        <w:jc w:val="both"/>
        <w:rPr>
          <w:rFonts w:ascii="Verdana" w:hAnsi="Verdana" w:cs="Arial"/>
          <w:color w:val="7030A0"/>
          <w:sz w:val="22"/>
          <w:szCs w:val="22"/>
        </w:rPr>
      </w:pPr>
      <w:r w:rsidRPr="00F50CD3">
        <w:rPr>
          <w:rFonts w:ascii="Verdana" w:hAnsi="Verdana" w:cs="Arial"/>
          <w:color w:val="7030A0"/>
          <w:sz w:val="22"/>
          <w:szCs w:val="22"/>
          <w:lang w:val="x-none"/>
        </w:rPr>
        <w:t>2.</w:t>
      </w:r>
      <w:r w:rsidRPr="00F50CD3">
        <w:rPr>
          <w:rFonts w:ascii="Verdana" w:hAnsi="Verdana"/>
          <w:color w:val="7030A0"/>
          <w:sz w:val="22"/>
          <w:szCs w:val="22"/>
          <w:lang w:val="x-none"/>
        </w:rPr>
        <w:t>     </w:t>
      </w:r>
      <w:r w:rsidRPr="00F50CD3">
        <w:rPr>
          <w:rFonts w:ascii="Verdana" w:hAnsi="Verdana" w:cs="Arial"/>
          <w:color w:val="7030A0"/>
          <w:sz w:val="22"/>
          <w:szCs w:val="22"/>
          <w:lang w:val="x-none"/>
        </w:rPr>
        <w:t>če je bilo dejansko stanje ugotovljeno nepopolno ali napačno;</w:t>
      </w:r>
    </w:p>
    <w:p w:rsidR="00F50CD3" w:rsidRPr="00F50CD3" w:rsidRDefault="00F50CD3" w:rsidP="00F50CD3">
      <w:pPr>
        <w:pStyle w:val="tevilnatoka"/>
        <w:shd w:val="clear" w:color="auto" w:fill="FFFFFF"/>
        <w:spacing w:before="0" w:beforeAutospacing="0" w:after="0" w:afterAutospacing="0"/>
        <w:ind w:left="426"/>
        <w:jc w:val="both"/>
        <w:rPr>
          <w:rFonts w:ascii="Verdana" w:hAnsi="Verdana" w:cs="Arial"/>
          <w:color w:val="7030A0"/>
          <w:sz w:val="22"/>
          <w:szCs w:val="22"/>
        </w:rPr>
      </w:pPr>
      <w:r w:rsidRPr="00F50CD3">
        <w:rPr>
          <w:rFonts w:ascii="Verdana" w:hAnsi="Verdana" w:cs="Arial"/>
          <w:color w:val="7030A0"/>
          <w:sz w:val="22"/>
          <w:szCs w:val="22"/>
        </w:rPr>
        <w:t>3</w:t>
      </w:r>
      <w:r w:rsidRPr="00F50CD3">
        <w:rPr>
          <w:rFonts w:ascii="Verdana" w:hAnsi="Verdana" w:cs="Arial"/>
          <w:color w:val="7030A0"/>
          <w:sz w:val="22"/>
          <w:szCs w:val="22"/>
          <w:lang w:val="x-none"/>
        </w:rPr>
        <w:t>.</w:t>
      </w:r>
      <w:r w:rsidRPr="00F50CD3">
        <w:rPr>
          <w:rFonts w:ascii="Verdana" w:hAnsi="Verdana"/>
          <w:color w:val="7030A0"/>
          <w:sz w:val="22"/>
          <w:szCs w:val="22"/>
          <w:lang w:val="x-none"/>
        </w:rPr>
        <w:t>     </w:t>
      </w:r>
      <w:r w:rsidRPr="00F50CD3">
        <w:rPr>
          <w:rFonts w:ascii="Verdana" w:hAnsi="Verdana" w:cs="Arial"/>
          <w:color w:val="7030A0"/>
          <w:sz w:val="22"/>
          <w:szCs w:val="22"/>
          <w:lang w:val="x-none"/>
        </w:rPr>
        <w:t>če so podane kršitve pravil postopka</w:t>
      </w:r>
      <w:r w:rsidRPr="00F50CD3">
        <w:rPr>
          <w:rFonts w:ascii="Verdana" w:hAnsi="Verdana" w:cs="Arial"/>
          <w:color w:val="7030A0"/>
          <w:sz w:val="22"/>
          <w:szCs w:val="22"/>
        </w:rPr>
        <w:t>.</w:t>
      </w:r>
    </w:p>
    <w:p w:rsidR="00F50CD3" w:rsidRPr="00F50CD3" w:rsidRDefault="00F50CD3" w:rsidP="00F50CD3">
      <w:pPr>
        <w:pStyle w:val="odstavek"/>
        <w:shd w:val="clear" w:color="auto" w:fill="FFFFFF"/>
        <w:spacing w:before="240" w:beforeAutospacing="0" w:after="0" w:afterAutospacing="0"/>
        <w:jc w:val="both"/>
        <w:rPr>
          <w:rFonts w:ascii="Verdana" w:hAnsi="Verdana" w:cs="Arial"/>
          <w:color w:val="7030A0"/>
          <w:sz w:val="22"/>
          <w:szCs w:val="22"/>
        </w:rPr>
      </w:pPr>
      <w:r w:rsidRPr="00F50CD3">
        <w:rPr>
          <w:rFonts w:ascii="Verdana" w:hAnsi="Verdana" w:cs="Arial"/>
          <w:color w:val="7030A0"/>
          <w:sz w:val="22"/>
          <w:szCs w:val="22"/>
          <w:lang w:val="x-none"/>
        </w:rPr>
        <w:t>Za bistveno kršitev pravil upravnega postopka se v vsakem primeru šteje:</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1.</w:t>
      </w:r>
      <w:r w:rsidRPr="00F50CD3">
        <w:rPr>
          <w:rFonts w:ascii="Verdana" w:hAnsi="Verdana"/>
          <w:color w:val="7030A0"/>
          <w:sz w:val="22"/>
          <w:szCs w:val="22"/>
          <w:lang w:val="x-none"/>
        </w:rPr>
        <w:t>     </w:t>
      </w:r>
      <w:r w:rsidRPr="00F50CD3">
        <w:rPr>
          <w:rFonts w:ascii="Verdana" w:hAnsi="Verdana" w:cs="Arial"/>
          <w:color w:val="7030A0"/>
          <w:sz w:val="22"/>
          <w:szCs w:val="22"/>
          <w:lang w:val="x-none"/>
        </w:rPr>
        <w:t>če je odločbo izdal stvarno nepristojen organ;</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2.</w:t>
      </w:r>
      <w:r w:rsidRPr="00F50CD3">
        <w:rPr>
          <w:rFonts w:ascii="Verdana" w:hAnsi="Verdana"/>
          <w:color w:val="7030A0"/>
          <w:sz w:val="22"/>
          <w:szCs w:val="22"/>
          <w:lang w:val="x-none"/>
        </w:rPr>
        <w:t>     </w:t>
      </w:r>
      <w:r w:rsidRPr="00F50CD3">
        <w:rPr>
          <w:rFonts w:ascii="Verdana" w:hAnsi="Verdana" w:cs="Arial"/>
          <w:color w:val="7030A0"/>
          <w:sz w:val="22"/>
          <w:szCs w:val="22"/>
          <w:lang w:val="x-none"/>
        </w:rPr>
        <w:t>če osebi, ki bi morala biti udeležena kot stranka ali stranski udeleženec v postopku, ta možnost ni bila dana, pa ne gre za primer iz drugega odstavka 229. člena, ali je nastopal nekdo, ki ne bi mogel biti stranka;</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3.</w:t>
      </w:r>
      <w:r w:rsidRPr="00F50CD3">
        <w:rPr>
          <w:rFonts w:ascii="Verdana" w:hAnsi="Verdana"/>
          <w:color w:val="7030A0"/>
          <w:sz w:val="22"/>
          <w:szCs w:val="22"/>
          <w:lang w:val="x-none"/>
        </w:rPr>
        <w:t>     </w:t>
      </w:r>
      <w:r w:rsidRPr="00F50CD3">
        <w:rPr>
          <w:rFonts w:ascii="Verdana" w:hAnsi="Verdana" w:cs="Arial"/>
          <w:color w:val="7030A0"/>
          <w:sz w:val="22"/>
          <w:szCs w:val="22"/>
          <w:lang w:val="x-none"/>
        </w:rPr>
        <w:t>če stranki ali stranskemu udeležencu ni bila dana možnost, da se izjavi o dejstvih in okoliščinah, pomembnih za izdajo odločbe;</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4.</w:t>
      </w:r>
      <w:r w:rsidRPr="00F50CD3">
        <w:rPr>
          <w:rFonts w:ascii="Verdana" w:hAnsi="Verdana"/>
          <w:color w:val="7030A0"/>
          <w:sz w:val="22"/>
          <w:szCs w:val="22"/>
          <w:lang w:val="x-none"/>
        </w:rPr>
        <w:t>     </w:t>
      </w:r>
      <w:r w:rsidRPr="00F50CD3">
        <w:rPr>
          <w:rFonts w:ascii="Verdana" w:hAnsi="Verdana" w:cs="Arial"/>
          <w:color w:val="7030A0"/>
          <w:sz w:val="22"/>
          <w:szCs w:val="22"/>
          <w:lang w:val="x-none"/>
        </w:rPr>
        <w:t>če stranke v skladu z zakonom ni zastopal zakoniti zastopnik oziroma, če pooblaščenec ni imel ustreznega pooblastila;</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5.</w:t>
      </w:r>
      <w:r w:rsidRPr="00F50CD3">
        <w:rPr>
          <w:rFonts w:ascii="Verdana" w:hAnsi="Verdana"/>
          <w:color w:val="7030A0"/>
          <w:sz w:val="22"/>
          <w:szCs w:val="22"/>
          <w:lang w:val="x-none"/>
        </w:rPr>
        <w:t>     </w:t>
      </w:r>
      <w:r w:rsidRPr="00F50CD3">
        <w:rPr>
          <w:rFonts w:ascii="Verdana" w:hAnsi="Verdana" w:cs="Arial"/>
          <w:color w:val="7030A0"/>
          <w:sz w:val="22"/>
          <w:szCs w:val="22"/>
          <w:lang w:val="x-none"/>
        </w:rPr>
        <w:t>če so bile kršene določbe tega zakona o uporabi jezika v postopku;</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6.</w:t>
      </w:r>
      <w:r w:rsidRPr="00F50CD3">
        <w:rPr>
          <w:rFonts w:ascii="Verdana" w:hAnsi="Verdana"/>
          <w:color w:val="7030A0"/>
          <w:sz w:val="22"/>
          <w:szCs w:val="22"/>
          <w:lang w:val="x-none"/>
        </w:rPr>
        <w:t>     </w:t>
      </w:r>
      <w:r w:rsidRPr="00F50CD3">
        <w:rPr>
          <w:rFonts w:ascii="Verdana" w:hAnsi="Verdana" w:cs="Arial"/>
          <w:color w:val="7030A0"/>
          <w:sz w:val="22"/>
          <w:szCs w:val="22"/>
          <w:lang w:val="x-none"/>
        </w:rPr>
        <w:t>če je pri odločanju ali vodenju postopka sodelovala oseba, ki bi po zakonu morala biti izločena;</w:t>
      </w:r>
    </w:p>
    <w:p w:rsidR="00F50CD3" w:rsidRPr="00F50CD3" w:rsidRDefault="00F50CD3" w:rsidP="00F50CD3">
      <w:pPr>
        <w:pStyle w:val="tevilnatoka"/>
        <w:shd w:val="clear" w:color="auto" w:fill="FFFFFF"/>
        <w:spacing w:before="0" w:beforeAutospacing="0" w:after="0" w:afterAutospacing="0"/>
        <w:ind w:left="1080" w:hanging="654"/>
        <w:jc w:val="both"/>
        <w:rPr>
          <w:rFonts w:ascii="Verdana" w:hAnsi="Verdana" w:cs="Arial"/>
          <w:color w:val="7030A0"/>
          <w:sz w:val="22"/>
          <w:szCs w:val="22"/>
        </w:rPr>
      </w:pPr>
      <w:r w:rsidRPr="00F50CD3">
        <w:rPr>
          <w:rFonts w:ascii="Verdana" w:hAnsi="Verdana" w:cs="Arial"/>
          <w:color w:val="7030A0"/>
          <w:sz w:val="22"/>
          <w:szCs w:val="22"/>
          <w:lang w:val="x-none"/>
        </w:rPr>
        <w:t>7.</w:t>
      </w:r>
      <w:r w:rsidRPr="00F50CD3">
        <w:rPr>
          <w:rFonts w:ascii="Verdana" w:hAnsi="Verdana"/>
          <w:color w:val="7030A0"/>
          <w:sz w:val="22"/>
          <w:szCs w:val="22"/>
          <w:lang w:val="x-none"/>
        </w:rPr>
        <w:t>     </w:t>
      </w:r>
      <w:r w:rsidRPr="00F50CD3">
        <w:rPr>
          <w:rFonts w:ascii="Verdana" w:hAnsi="Verdana" w:cs="Arial"/>
          <w:color w:val="7030A0"/>
          <w:sz w:val="22"/>
          <w:szCs w:val="22"/>
          <w:lang w:val="x-none"/>
        </w:rPr>
        <w:t>če se odločbe ne da preizkusiti.</w:t>
      </w:r>
    </w:p>
    <w:p w:rsidR="00F50CD3" w:rsidRPr="00F50CD3" w:rsidRDefault="00F50CD3" w:rsidP="00F50CD3">
      <w:pPr>
        <w:pStyle w:val="Default0"/>
        <w:spacing w:after="120"/>
        <w:ind w:left="1080"/>
        <w:jc w:val="both"/>
        <w:rPr>
          <w:rFonts w:ascii="Verdana" w:hAnsi="Verdana"/>
          <w:color w:val="7030A0"/>
          <w:sz w:val="22"/>
          <w:szCs w:val="22"/>
        </w:rPr>
      </w:pPr>
    </w:p>
    <w:p w:rsidR="00F50CD3" w:rsidRPr="00F50CD3" w:rsidRDefault="00F50CD3" w:rsidP="00F50CD3">
      <w:pPr>
        <w:pStyle w:val="Default0"/>
        <w:spacing w:after="120"/>
        <w:jc w:val="both"/>
        <w:rPr>
          <w:rFonts w:ascii="Verdana" w:hAnsi="Verdana"/>
          <w:color w:val="7030A0"/>
          <w:sz w:val="22"/>
          <w:szCs w:val="22"/>
        </w:rPr>
      </w:pPr>
      <w:r w:rsidRPr="00F50CD3">
        <w:rPr>
          <w:rFonts w:ascii="Verdana" w:hAnsi="Verdana"/>
          <w:color w:val="7030A0"/>
          <w:sz w:val="22"/>
          <w:szCs w:val="22"/>
        </w:rPr>
        <w:t xml:space="preserve">Pritožbo je mogoče vložiti tudi zaradi molka organa prve stopnje, torej če svet agencije odločbe v roku ni izdal. </w:t>
      </w:r>
    </w:p>
    <w:p w:rsidR="00F50CD3" w:rsidRPr="00F50CD3" w:rsidRDefault="00F50CD3" w:rsidP="00F50CD3">
      <w:pPr>
        <w:pStyle w:val="Default0"/>
        <w:spacing w:after="120"/>
        <w:ind w:left="1080"/>
        <w:jc w:val="both"/>
        <w:rPr>
          <w:rFonts w:ascii="Verdana" w:hAnsi="Verdana"/>
          <w:color w:val="7030A0"/>
          <w:sz w:val="22"/>
          <w:szCs w:val="22"/>
        </w:rPr>
      </w:pPr>
    </w:p>
    <w:p w:rsidR="00F50CD3" w:rsidRDefault="00F50CD3" w:rsidP="00F50CD3">
      <w:pPr>
        <w:pStyle w:val="Default0"/>
        <w:spacing w:after="120"/>
        <w:jc w:val="both"/>
        <w:rPr>
          <w:rFonts w:ascii="Verdana" w:hAnsi="Verdana"/>
          <w:color w:val="7030A0"/>
          <w:sz w:val="22"/>
          <w:szCs w:val="22"/>
        </w:rPr>
      </w:pPr>
      <w:r w:rsidRPr="003C4993">
        <w:rPr>
          <w:rFonts w:ascii="Verdana" w:hAnsi="Verdana"/>
          <w:b/>
          <w:color w:val="7030A0"/>
          <w:sz w:val="22"/>
          <w:szCs w:val="22"/>
        </w:rPr>
        <w:t>Odločanje pritožbene komisije je z Zakonom o visokem šolstvu (ZViS) omejeno le na možnost, da potrdi odločitev sveta agencije ali pa jo odpravi in vrne zadevo v ponovno odločanje na svet agencije</w:t>
      </w:r>
      <w:r w:rsidRPr="00F50CD3">
        <w:rPr>
          <w:rFonts w:ascii="Verdana" w:hAnsi="Verdana"/>
          <w:color w:val="7030A0"/>
          <w:sz w:val="22"/>
          <w:szCs w:val="22"/>
        </w:rPr>
        <w:t>.</w:t>
      </w:r>
    </w:p>
    <w:p w:rsidR="00F50CD3" w:rsidRPr="00F50CD3" w:rsidRDefault="00F50CD3" w:rsidP="00F50CD3">
      <w:pPr>
        <w:pStyle w:val="Default0"/>
        <w:spacing w:after="120"/>
        <w:jc w:val="both"/>
        <w:rPr>
          <w:rFonts w:ascii="Verdana" w:hAnsi="Verdana"/>
          <w:color w:val="7030A0"/>
          <w:sz w:val="22"/>
          <w:szCs w:val="22"/>
        </w:rPr>
      </w:pPr>
    </w:p>
    <w:p w:rsidR="00F50CD3" w:rsidRPr="00F50CD3" w:rsidRDefault="00F50CD3" w:rsidP="00F50CD3">
      <w:pPr>
        <w:pStyle w:val="Default0"/>
        <w:numPr>
          <w:ilvl w:val="0"/>
          <w:numId w:val="8"/>
        </w:numPr>
        <w:spacing w:after="120"/>
        <w:jc w:val="both"/>
        <w:rPr>
          <w:rFonts w:ascii="Verdana" w:hAnsi="Verdana"/>
          <w:b/>
          <w:color w:val="7030A0"/>
          <w:sz w:val="22"/>
          <w:szCs w:val="22"/>
        </w:rPr>
      </w:pPr>
      <w:r w:rsidRPr="00F50CD3">
        <w:rPr>
          <w:rFonts w:ascii="Verdana" w:hAnsi="Verdana"/>
          <w:b/>
          <w:color w:val="7030A0"/>
          <w:sz w:val="22"/>
          <w:szCs w:val="22"/>
        </w:rPr>
        <w:t>PRITOŽBA ZOPER SKLEP</w:t>
      </w:r>
    </w:p>
    <w:p w:rsidR="00F50CD3" w:rsidRDefault="00F50CD3" w:rsidP="00F50CD3">
      <w:pPr>
        <w:jc w:val="both"/>
        <w:rPr>
          <w:rFonts w:ascii="Verdana" w:hAnsi="Verdana"/>
          <w:color w:val="7030A0"/>
          <w:sz w:val="22"/>
          <w:szCs w:val="22"/>
        </w:rPr>
      </w:pPr>
      <w:r w:rsidRPr="00F50CD3">
        <w:rPr>
          <w:rFonts w:ascii="Verdana" w:hAnsi="Verdana"/>
          <w:color w:val="7030A0"/>
          <w:sz w:val="22"/>
          <w:szCs w:val="22"/>
        </w:rPr>
        <w:t xml:space="preserve">ZUP v nekaterih primerih omogoča tudi posebno pritožbo zoper sklep, izdan med postopkom. Sklepe, ki jih ni mogoče izpodbijati s posebno pritožbo, lahko pritožniki izpodbijajo s pritožbo zoper končno odločbo. Zoper nekatere sklepe je pritožba izključena.  </w:t>
      </w:r>
    </w:p>
    <w:p w:rsidR="00F50CD3" w:rsidRPr="00F50CD3" w:rsidRDefault="00F50CD3" w:rsidP="00F50CD3">
      <w:pPr>
        <w:jc w:val="both"/>
        <w:rPr>
          <w:rFonts w:ascii="Verdana" w:hAnsi="Verdana"/>
          <w:color w:val="7030A0"/>
          <w:sz w:val="22"/>
          <w:szCs w:val="22"/>
        </w:rPr>
      </w:pPr>
    </w:p>
    <w:p w:rsidR="00F50CD3" w:rsidRPr="00F50CD3" w:rsidRDefault="00F50CD3" w:rsidP="00F50CD3">
      <w:pPr>
        <w:pStyle w:val="Odstavekseznama"/>
        <w:numPr>
          <w:ilvl w:val="0"/>
          <w:numId w:val="8"/>
        </w:numPr>
        <w:spacing w:after="160" w:line="259" w:lineRule="auto"/>
        <w:contextualSpacing/>
        <w:rPr>
          <w:rFonts w:ascii="Verdana" w:hAnsi="Verdana"/>
          <w:b/>
          <w:color w:val="7030A0"/>
        </w:rPr>
      </w:pPr>
      <w:r w:rsidRPr="00F50CD3">
        <w:rPr>
          <w:rFonts w:ascii="Verdana" w:hAnsi="Verdana"/>
          <w:b/>
          <w:color w:val="7030A0"/>
        </w:rPr>
        <w:t>DRUGE MOŽNOSTI VLAGATELJEV V POSTOPKU</w:t>
      </w:r>
    </w:p>
    <w:p w:rsidR="00F50CD3" w:rsidRPr="00F50CD3" w:rsidRDefault="00F50CD3" w:rsidP="00F50CD3">
      <w:pPr>
        <w:rPr>
          <w:rFonts w:ascii="Verdana" w:hAnsi="Verdana"/>
          <w:color w:val="7030A0"/>
          <w:sz w:val="22"/>
          <w:szCs w:val="22"/>
        </w:rPr>
      </w:pPr>
      <w:r w:rsidRPr="00F50CD3">
        <w:rPr>
          <w:rFonts w:ascii="Verdana" w:hAnsi="Verdana"/>
          <w:color w:val="7030A0"/>
          <w:sz w:val="22"/>
          <w:szCs w:val="22"/>
        </w:rPr>
        <w:t xml:space="preserve">Vlagatelji imajo tudi druge možnosti v postopku, s katerimi lahko izrazijo svoje nestrinjanje: </w:t>
      </w:r>
    </w:p>
    <w:p w:rsidR="00F50CD3" w:rsidRPr="00F50CD3" w:rsidRDefault="00F50CD3" w:rsidP="00F50CD3">
      <w:pPr>
        <w:rPr>
          <w:rFonts w:ascii="Verdana" w:hAnsi="Verdana"/>
          <w:color w:val="7030A0"/>
          <w:sz w:val="22"/>
          <w:szCs w:val="22"/>
        </w:rPr>
      </w:pPr>
      <w:r w:rsidRPr="00F50CD3">
        <w:rPr>
          <w:rFonts w:ascii="Verdana" w:hAnsi="Verdana"/>
          <w:color w:val="7030A0"/>
          <w:sz w:val="22"/>
          <w:szCs w:val="22"/>
        </w:rPr>
        <w:t xml:space="preserve">- zahteva za izločitev strokovnjaka, </w:t>
      </w:r>
    </w:p>
    <w:p w:rsidR="00F50CD3" w:rsidRPr="00F50CD3" w:rsidRDefault="00F50CD3" w:rsidP="00F50CD3">
      <w:pPr>
        <w:rPr>
          <w:rFonts w:ascii="Verdana" w:hAnsi="Verdana"/>
          <w:color w:val="7030A0"/>
          <w:sz w:val="22"/>
          <w:szCs w:val="22"/>
        </w:rPr>
      </w:pPr>
      <w:r w:rsidRPr="00F50CD3">
        <w:rPr>
          <w:rFonts w:ascii="Verdana" w:hAnsi="Verdana"/>
          <w:color w:val="7030A0"/>
          <w:sz w:val="22"/>
          <w:szCs w:val="22"/>
        </w:rPr>
        <w:t xml:space="preserve">- zahteva za vstop v postopek, </w:t>
      </w:r>
    </w:p>
    <w:p w:rsidR="00F50CD3" w:rsidRPr="00F50CD3" w:rsidRDefault="00F50CD3" w:rsidP="00F50CD3">
      <w:pPr>
        <w:rPr>
          <w:rFonts w:ascii="Verdana" w:hAnsi="Verdana"/>
          <w:color w:val="7030A0"/>
          <w:sz w:val="22"/>
          <w:szCs w:val="22"/>
        </w:rPr>
      </w:pPr>
      <w:r w:rsidRPr="00F50CD3">
        <w:rPr>
          <w:rFonts w:ascii="Verdana" w:hAnsi="Verdana"/>
          <w:color w:val="7030A0"/>
          <w:sz w:val="22"/>
          <w:szCs w:val="22"/>
        </w:rPr>
        <w:lastRenderedPageBreak/>
        <w:t>- zahteva za vročitev odločbe, ipd.</w:t>
      </w:r>
    </w:p>
    <w:p w:rsidR="00F50CD3" w:rsidRPr="00F50CD3" w:rsidRDefault="00F50CD3" w:rsidP="00F50CD3">
      <w:pPr>
        <w:pStyle w:val="Pripombabesedilo"/>
        <w:jc w:val="both"/>
        <w:rPr>
          <w:rFonts w:ascii="Verdana" w:hAnsi="Verdana"/>
          <w:color w:val="7030A0"/>
          <w:sz w:val="22"/>
          <w:szCs w:val="22"/>
        </w:rPr>
      </w:pPr>
      <w:r w:rsidRPr="00F50CD3">
        <w:rPr>
          <w:rFonts w:ascii="Verdana" w:hAnsi="Verdana"/>
          <w:color w:val="7030A0"/>
          <w:sz w:val="22"/>
          <w:szCs w:val="22"/>
        </w:rPr>
        <w:t xml:space="preserve">Po Uredbi o upravnem poslovanju (v nadaljevanju: Uredba) je vsak organ dolžan voditi </w:t>
      </w:r>
      <w:r w:rsidRPr="00F50CD3">
        <w:rPr>
          <w:rFonts w:ascii="Verdana" w:hAnsi="Verdana"/>
          <w:b/>
          <w:color w:val="7030A0"/>
          <w:sz w:val="22"/>
          <w:szCs w:val="22"/>
        </w:rPr>
        <w:t>knjigo pripomb in pohval</w:t>
      </w:r>
      <w:r w:rsidRPr="00F50CD3">
        <w:rPr>
          <w:rFonts w:ascii="Verdana" w:hAnsi="Verdana"/>
          <w:color w:val="7030A0"/>
          <w:sz w:val="22"/>
          <w:szCs w:val="22"/>
        </w:rPr>
        <w:t>, kamor stranke podajo svoje pripombe, predloge, kritike glede kakovosti poslovanja organa s strankami pisno, ustno ali z zapisom v knjigo pripomb in pohval.</w:t>
      </w:r>
    </w:p>
    <w:p w:rsidR="00F50CD3" w:rsidRDefault="00F50CD3" w:rsidP="00F50CD3">
      <w:pPr>
        <w:pStyle w:val="Pripombabesedilo"/>
        <w:jc w:val="both"/>
        <w:rPr>
          <w:rFonts w:ascii="Verdana" w:hAnsi="Verdana"/>
          <w:color w:val="7030A0"/>
          <w:sz w:val="22"/>
          <w:szCs w:val="22"/>
        </w:rPr>
      </w:pPr>
      <w:r w:rsidRPr="00F50CD3">
        <w:rPr>
          <w:rFonts w:ascii="Verdana" w:hAnsi="Verdana"/>
          <w:color w:val="7030A0"/>
          <w:sz w:val="22"/>
          <w:szCs w:val="22"/>
        </w:rPr>
        <w:t xml:space="preserve">V skladu z Uredbo organ v 15. dneh odgovori na vse pripombe in dopise, iz katerih je mogoče razbrati identiteto pošiljatelja in pričakovanje odgovora, razen če gre za šikanozen dopis, če se o zadevi še vodi postopek ali je organ na vprašanje že odgovoril.  </w:t>
      </w:r>
    </w:p>
    <w:p w:rsidR="00F50CD3" w:rsidRPr="00F50CD3" w:rsidRDefault="00F50CD3" w:rsidP="00F50CD3">
      <w:pPr>
        <w:pStyle w:val="Pripombabesedilo"/>
        <w:jc w:val="both"/>
        <w:rPr>
          <w:rFonts w:ascii="Verdana" w:hAnsi="Verdana"/>
          <w:color w:val="7030A0"/>
          <w:sz w:val="22"/>
          <w:szCs w:val="22"/>
        </w:rPr>
      </w:pPr>
    </w:p>
    <w:p w:rsidR="00F50CD3" w:rsidRPr="00F50CD3" w:rsidRDefault="00F50CD3" w:rsidP="00F50CD3">
      <w:pPr>
        <w:numPr>
          <w:ilvl w:val="0"/>
          <w:numId w:val="8"/>
        </w:numPr>
        <w:rPr>
          <w:rFonts w:ascii="Verdana" w:hAnsi="Verdana"/>
          <w:b/>
          <w:color w:val="7030A0"/>
          <w:sz w:val="22"/>
          <w:szCs w:val="22"/>
        </w:rPr>
      </w:pPr>
      <w:r w:rsidRPr="00F50CD3">
        <w:rPr>
          <w:rFonts w:ascii="Verdana" w:hAnsi="Verdana"/>
          <w:b/>
          <w:color w:val="7030A0"/>
          <w:sz w:val="22"/>
          <w:szCs w:val="22"/>
        </w:rPr>
        <w:t>POSTOPEK IZREDNE EVALVACIJE</w:t>
      </w:r>
    </w:p>
    <w:p w:rsidR="00F50CD3" w:rsidRPr="00F50CD3" w:rsidRDefault="00F50CD3" w:rsidP="00F50CD3">
      <w:pPr>
        <w:pStyle w:val="Default0"/>
        <w:spacing w:after="120"/>
        <w:jc w:val="both"/>
        <w:rPr>
          <w:rFonts w:ascii="Verdana" w:hAnsi="Verdana"/>
          <w:color w:val="7030A0"/>
          <w:sz w:val="22"/>
          <w:szCs w:val="22"/>
        </w:rPr>
      </w:pPr>
      <w:r w:rsidRPr="00F50CD3">
        <w:rPr>
          <w:rFonts w:ascii="Verdana" w:hAnsi="Verdana"/>
          <w:color w:val="7030A0"/>
          <w:sz w:val="22"/>
          <w:szCs w:val="22"/>
        </w:rPr>
        <w:t xml:space="preserve">Kot posebno obliko možnosti opozarjanja in ukrepanja v zvezi z morebitnimi neustreznostmi pri delovanju visokošolskega zavoda ali izvajanju študijskega programa slovenski zakonodajni sistem predvideva institut izrednih evalvacij. V teh postopkih lahko kdorkoli poda pobudo za uvedbo izredne evalvacije, če meni, da je delovanje visokošolskega zavoda, izvajanje študijskega programa ali sistema zagotavljanja kakovost neustrezno (glej 51. š in 51. t člen ZViS). Postopek je še podrobneje popisan v Merilih za akreditacijo in zunanjo evalvacijo visokošolskih zavodov in študijskih programov. </w:t>
      </w:r>
    </w:p>
    <w:p w:rsidR="00F50CD3" w:rsidRPr="00F50CD3" w:rsidRDefault="00F50CD3" w:rsidP="00F50CD3">
      <w:pPr>
        <w:rPr>
          <w:rFonts w:ascii="Verdana" w:hAnsi="Verdana"/>
          <w:color w:val="7030A0"/>
          <w:sz w:val="22"/>
          <w:szCs w:val="22"/>
        </w:rPr>
      </w:pPr>
    </w:p>
    <w:p w:rsidR="00F50CD3" w:rsidRPr="00F50CD3" w:rsidRDefault="00F50CD3" w:rsidP="00163EFF">
      <w:pPr>
        <w:rPr>
          <w:rFonts w:ascii="Verdana" w:hAnsi="Verdana"/>
          <w:color w:val="7030A0"/>
          <w:sz w:val="22"/>
          <w:szCs w:val="22"/>
        </w:rPr>
      </w:pPr>
    </w:p>
    <w:sectPr w:rsidR="00F50CD3" w:rsidRPr="00F50CD3" w:rsidSect="00BF5D0C">
      <w:headerReference w:type="default" r:id="rId18"/>
      <w:footerReference w:type="default" r:id="rId19"/>
      <w:pgSz w:w="11906" w:h="16838" w:code="9"/>
      <w:pgMar w:top="567" w:right="1106" w:bottom="284" w:left="1418" w:header="36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03" w:rsidRDefault="00956103">
      <w:r>
        <w:separator/>
      </w:r>
    </w:p>
  </w:endnote>
  <w:endnote w:type="continuationSeparator" w:id="0">
    <w:p w:rsidR="00956103" w:rsidRDefault="0095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986" w:rsidRDefault="0054611E">
    <w:pPr>
      <w:pStyle w:val="Noga"/>
    </w:pPr>
    <w:r>
      <w:rPr>
        <w:noProof/>
      </w:rPr>
      <w:drawing>
        <wp:inline distT="0" distB="0" distL="0" distR="0">
          <wp:extent cx="5953125" cy="419100"/>
          <wp:effectExtent l="0" t="0" r="0" b="0"/>
          <wp:docPr id="7" name="Slika 7" descr="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03" w:rsidRDefault="00956103">
      <w:r>
        <w:separator/>
      </w:r>
    </w:p>
  </w:footnote>
  <w:footnote w:type="continuationSeparator" w:id="0">
    <w:p w:rsidR="00956103" w:rsidRDefault="0095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986" w:rsidRDefault="0054611E">
    <w:pPr>
      <w:pStyle w:val="Glava"/>
    </w:pPr>
    <w:r>
      <w:rPr>
        <w:noProof/>
      </w:rPr>
      <w:drawing>
        <wp:inline distT="0" distB="0" distL="0" distR="0">
          <wp:extent cx="2362200" cy="1371600"/>
          <wp:effectExtent l="0" t="0" r="0" b="0"/>
          <wp:docPr id="6" name="Slika 6"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CC3"/>
    <w:multiLevelType w:val="hybridMultilevel"/>
    <w:tmpl w:val="37AC13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E7B95"/>
    <w:multiLevelType w:val="hybridMultilevel"/>
    <w:tmpl w:val="2724E0CC"/>
    <w:lvl w:ilvl="0" w:tplc="C65EAA34">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E40423D"/>
    <w:multiLevelType w:val="hybridMultilevel"/>
    <w:tmpl w:val="A6C09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EF0B77"/>
    <w:multiLevelType w:val="hybridMultilevel"/>
    <w:tmpl w:val="FA1CB7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2266E2"/>
    <w:multiLevelType w:val="hybridMultilevel"/>
    <w:tmpl w:val="701ECFF0"/>
    <w:lvl w:ilvl="0" w:tplc="62D8574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10471"/>
    <w:multiLevelType w:val="hybridMultilevel"/>
    <w:tmpl w:val="3E304C66"/>
    <w:lvl w:ilvl="0" w:tplc="B3CE9694">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7AD931A7"/>
    <w:multiLevelType w:val="hybridMultilevel"/>
    <w:tmpl w:val="31588860"/>
    <w:lvl w:ilvl="0" w:tplc="80AE1B5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CF"/>
    <w:rsid w:val="000605B9"/>
    <w:rsid w:val="00077171"/>
    <w:rsid w:val="00092CAE"/>
    <w:rsid w:val="000C652F"/>
    <w:rsid w:val="000D3256"/>
    <w:rsid w:val="0012376D"/>
    <w:rsid w:val="00126EF6"/>
    <w:rsid w:val="00163A57"/>
    <w:rsid w:val="00163EFF"/>
    <w:rsid w:val="00171C59"/>
    <w:rsid w:val="001E1820"/>
    <w:rsid w:val="001F18D4"/>
    <w:rsid w:val="001F1B21"/>
    <w:rsid w:val="002778ED"/>
    <w:rsid w:val="00280744"/>
    <w:rsid w:val="002A2E43"/>
    <w:rsid w:val="002F2D83"/>
    <w:rsid w:val="00302C49"/>
    <w:rsid w:val="003315FD"/>
    <w:rsid w:val="003872CE"/>
    <w:rsid w:val="003C4993"/>
    <w:rsid w:val="004138F9"/>
    <w:rsid w:val="00426A79"/>
    <w:rsid w:val="00470230"/>
    <w:rsid w:val="00482FCF"/>
    <w:rsid w:val="004C0D8E"/>
    <w:rsid w:val="004D0B67"/>
    <w:rsid w:val="00545EA3"/>
    <w:rsid w:val="0054611E"/>
    <w:rsid w:val="00567889"/>
    <w:rsid w:val="00614E1E"/>
    <w:rsid w:val="00625986"/>
    <w:rsid w:val="006261C4"/>
    <w:rsid w:val="00637473"/>
    <w:rsid w:val="006926E6"/>
    <w:rsid w:val="006A33BD"/>
    <w:rsid w:val="006D3354"/>
    <w:rsid w:val="006D7EC0"/>
    <w:rsid w:val="006E4DBA"/>
    <w:rsid w:val="007278B8"/>
    <w:rsid w:val="0079540B"/>
    <w:rsid w:val="007A0776"/>
    <w:rsid w:val="007F5ABD"/>
    <w:rsid w:val="0080776D"/>
    <w:rsid w:val="008214A0"/>
    <w:rsid w:val="008276FD"/>
    <w:rsid w:val="008335B0"/>
    <w:rsid w:val="00836C66"/>
    <w:rsid w:val="008A1387"/>
    <w:rsid w:val="008A50D3"/>
    <w:rsid w:val="009404E5"/>
    <w:rsid w:val="00944094"/>
    <w:rsid w:val="00956103"/>
    <w:rsid w:val="00977339"/>
    <w:rsid w:val="00A66E08"/>
    <w:rsid w:val="00AF0F8D"/>
    <w:rsid w:val="00B466FC"/>
    <w:rsid w:val="00BD1A13"/>
    <w:rsid w:val="00BF5D0C"/>
    <w:rsid w:val="00C0315D"/>
    <w:rsid w:val="00C03850"/>
    <w:rsid w:val="00C12F60"/>
    <w:rsid w:val="00C4339F"/>
    <w:rsid w:val="00C62807"/>
    <w:rsid w:val="00C93263"/>
    <w:rsid w:val="00CE3A8D"/>
    <w:rsid w:val="00CE69A8"/>
    <w:rsid w:val="00CE7A0E"/>
    <w:rsid w:val="00D62714"/>
    <w:rsid w:val="00DC737C"/>
    <w:rsid w:val="00E07349"/>
    <w:rsid w:val="00E5784F"/>
    <w:rsid w:val="00E62010"/>
    <w:rsid w:val="00E97C05"/>
    <w:rsid w:val="00EA50AA"/>
    <w:rsid w:val="00F37DC0"/>
    <w:rsid w:val="00F473B4"/>
    <w:rsid w:val="00F50CD3"/>
    <w:rsid w:val="00F76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63E5F6-89F8-429A-B009-28F43934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2376D"/>
    <w:pPr>
      <w:spacing w:after="200"/>
    </w:pPr>
    <w:rPr>
      <w:rFonts w:ascii="Cambria" w:eastAsia="Cambria" w:hAnsi="Cambria"/>
      <w:sz w:val="24"/>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482FCF"/>
    <w:pPr>
      <w:tabs>
        <w:tab w:val="center" w:pos="4536"/>
        <w:tab w:val="right" w:pos="9072"/>
      </w:tabs>
    </w:pPr>
  </w:style>
  <w:style w:type="paragraph" w:styleId="Noga">
    <w:name w:val="footer"/>
    <w:basedOn w:val="Navaden"/>
    <w:rsid w:val="00482FCF"/>
    <w:pPr>
      <w:tabs>
        <w:tab w:val="center" w:pos="4536"/>
        <w:tab w:val="right" w:pos="9072"/>
      </w:tabs>
    </w:pPr>
  </w:style>
  <w:style w:type="paragraph" w:styleId="Telobesedila3">
    <w:name w:val="Body Text 3"/>
    <w:aliases w:val=" Char"/>
    <w:basedOn w:val="Navaden"/>
    <w:link w:val="Telobesedila3Znak"/>
    <w:rsid w:val="008A1387"/>
    <w:pPr>
      <w:spacing w:after="0"/>
      <w:jc w:val="both"/>
    </w:pPr>
    <w:rPr>
      <w:rFonts w:ascii="Gatineau_CE" w:eastAsia="Times New Roman" w:hAnsi="Gatineau_CE"/>
      <w:iCs/>
      <w:szCs w:val="20"/>
    </w:rPr>
  </w:style>
  <w:style w:type="character" w:customStyle="1" w:styleId="Telobesedila3Znak">
    <w:name w:val="Telo besedila 3 Znak"/>
    <w:aliases w:val=" Char Znak"/>
    <w:link w:val="Telobesedila3"/>
    <w:rsid w:val="008A1387"/>
    <w:rPr>
      <w:rFonts w:ascii="Gatineau_CE" w:hAnsi="Gatineau_CE"/>
      <w:iCs/>
      <w:sz w:val="24"/>
      <w:lang w:eastAsia="en-US"/>
    </w:rPr>
  </w:style>
  <w:style w:type="character" w:styleId="Pripombasklic">
    <w:name w:val="annotation reference"/>
    <w:rsid w:val="008A1387"/>
    <w:rPr>
      <w:sz w:val="16"/>
      <w:szCs w:val="16"/>
    </w:rPr>
  </w:style>
  <w:style w:type="paragraph" w:styleId="Pripombabesedilo">
    <w:name w:val="annotation text"/>
    <w:basedOn w:val="Navaden"/>
    <w:link w:val="PripombabesediloZnak"/>
    <w:rsid w:val="008A1387"/>
    <w:pPr>
      <w:spacing w:line="276" w:lineRule="auto"/>
    </w:pPr>
    <w:rPr>
      <w:rFonts w:ascii="Calibri" w:eastAsia="Calibri" w:hAnsi="Calibri"/>
      <w:sz w:val="20"/>
      <w:szCs w:val="20"/>
    </w:rPr>
  </w:style>
  <w:style w:type="character" w:customStyle="1" w:styleId="PripombabesediloZnak">
    <w:name w:val="Pripomba – besedilo Znak"/>
    <w:link w:val="Pripombabesedilo"/>
    <w:rsid w:val="008A1387"/>
    <w:rPr>
      <w:rFonts w:ascii="Calibri" w:eastAsia="Calibri" w:hAnsi="Calibri"/>
      <w:lang w:eastAsia="en-US"/>
    </w:rPr>
  </w:style>
  <w:style w:type="character" w:customStyle="1" w:styleId="apple-converted-space">
    <w:name w:val="apple-converted-space"/>
    <w:rsid w:val="008A1387"/>
  </w:style>
  <w:style w:type="character" w:styleId="Hiperpovezava">
    <w:name w:val="Hyperlink"/>
    <w:uiPriority w:val="99"/>
    <w:unhideWhenUsed/>
    <w:rsid w:val="008A1387"/>
    <w:rPr>
      <w:color w:val="0000FF"/>
      <w:u w:val="single"/>
    </w:rPr>
  </w:style>
  <w:style w:type="paragraph" w:styleId="Besedilooblaka">
    <w:name w:val="Balloon Text"/>
    <w:basedOn w:val="Navaden"/>
    <w:link w:val="BesedilooblakaZnak"/>
    <w:uiPriority w:val="99"/>
    <w:rsid w:val="008A1387"/>
    <w:pPr>
      <w:spacing w:after="0"/>
    </w:pPr>
    <w:rPr>
      <w:rFonts w:ascii="Tahoma" w:hAnsi="Tahoma" w:cs="Tahoma"/>
      <w:sz w:val="16"/>
      <w:szCs w:val="16"/>
    </w:rPr>
  </w:style>
  <w:style w:type="character" w:customStyle="1" w:styleId="BesedilooblakaZnak">
    <w:name w:val="Besedilo oblačka Znak"/>
    <w:link w:val="Besedilooblaka"/>
    <w:uiPriority w:val="99"/>
    <w:rsid w:val="008A1387"/>
    <w:rPr>
      <w:rFonts w:ascii="Tahoma" w:eastAsia="Cambria" w:hAnsi="Tahoma" w:cs="Tahoma"/>
      <w:sz w:val="16"/>
      <w:szCs w:val="16"/>
      <w:lang w:eastAsia="en-US"/>
    </w:rPr>
  </w:style>
  <w:style w:type="paragraph" w:styleId="Zadevapripombe">
    <w:name w:val="annotation subject"/>
    <w:basedOn w:val="Pripombabesedilo"/>
    <w:next w:val="Pripombabesedilo"/>
    <w:link w:val="ZadevapripombeZnak"/>
    <w:rsid w:val="003872CE"/>
    <w:pPr>
      <w:spacing w:line="240" w:lineRule="auto"/>
    </w:pPr>
    <w:rPr>
      <w:rFonts w:ascii="Cambria" w:eastAsia="Cambria" w:hAnsi="Cambria"/>
      <w:b/>
      <w:bCs/>
    </w:rPr>
  </w:style>
  <w:style w:type="character" w:customStyle="1" w:styleId="ZadevapripombeZnak">
    <w:name w:val="Zadeva pripombe Znak"/>
    <w:link w:val="Zadevapripombe"/>
    <w:rsid w:val="003872CE"/>
    <w:rPr>
      <w:rFonts w:ascii="Cambria" w:eastAsia="Cambria" w:hAnsi="Cambria"/>
      <w:b/>
      <w:bCs/>
      <w:lang w:eastAsia="en-US"/>
    </w:rPr>
  </w:style>
  <w:style w:type="paragraph" w:styleId="Navadensplet">
    <w:name w:val="Normal (Web)"/>
    <w:basedOn w:val="Navaden"/>
    <w:uiPriority w:val="99"/>
    <w:unhideWhenUsed/>
    <w:rsid w:val="00E07349"/>
    <w:pPr>
      <w:spacing w:before="100" w:beforeAutospacing="1" w:after="100" w:afterAutospacing="1"/>
    </w:pPr>
    <w:rPr>
      <w:rFonts w:ascii="Times New Roman" w:eastAsia="Calibri" w:hAnsi="Times New Roman"/>
      <w:lang w:eastAsia="sl-SI"/>
    </w:rPr>
  </w:style>
  <w:style w:type="paragraph" w:customStyle="1" w:styleId="default">
    <w:name w:val="default"/>
    <w:basedOn w:val="Navaden"/>
    <w:rsid w:val="00C0315D"/>
    <w:pPr>
      <w:spacing w:before="100" w:beforeAutospacing="1" w:after="100" w:afterAutospacing="1"/>
    </w:pPr>
    <w:rPr>
      <w:rFonts w:ascii="Times New Roman" w:eastAsia="Calibri" w:hAnsi="Times New Roman"/>
      <w:lang w:eastAsia="sl-SI"/>
    </w:rPr>
  </w:style>
  <w:style w:type="character" w:styleId="Krepko">
    <w:name w:val="Strong"/>
    <w:uiPriority w:val="22"/>
    <w:qFormat/>
    <w:rsid w:val="00C0315D"/>
    <w:rPr>
      <w:b/>
      <w:bCs/>
    </w:rPr>
  </w:style>
  <w:style w:type="paragraph" w:styleId="HTML-oblikovano">
    <w:name w:val="HTML Preformatted"/>
    <w:basedOn w:val="Navaden"/>
    <w:link w:val="HTML-oblikovanoZnak"/>
    <w:uiPriority w:val="99"/>
    <w:unhideWhenUsed/>
    <w:rsid w:val="00F7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eastAsia="sl-SI"/>
    </w:rPr>
  </w:style>
  <w:style w:type="character" w:customStyle="1" w:styleId="HTML-oblikovanoZnak">
    <w:name w:val="HTML-oblikovano Znak"/>
    <w:link w:val="HTML-oblikovano"/>
    <w:uiPriority w:val="99"/>
    <w:rsid w:val="00F76970"/>
    <w:rPr>
      <w:rFonts w:ascii="Courier New" w:eastAsia="Calibri" w:hAnsi="Courier New" w:cs="Courier New"/>
      <w:color w:val="000000"/>
    </w:rPr>
  </w:style>
  <w:style w:type="paragraph" w:styleId="Odstavekseznama">
    <w:name w:val="List Paragraph"/>
    <w:basedOn w:val="Navaden"/>
    <w:uiPriority w:val="34"/>
    <w:qFormat/>
    <w:rsid w:val="00F76970"/>
    <w:pPr>
      <w:spacing w:line="276" w:lineRule="auto"/>
      <w:ind w:left="720"/>
    </w:pPr>
    <w:rPr>
      <w:rFonts w:ascii="Calibri" w:eastAsia="Calibri" w:hAnsi="Calibri"/>
      <w:color w:val="000000"/>
      <w:sz w:val="22"/>
      <w:szCs w:val="22"/>
    </w:rPr>
  </w:style>
  <w:style w:type="paragraph" w:customStyle="1" w:styleId="Default0">
    <w:name w:val="Default"/>
    <w:rsid w:val="00F50CD3"/>
    <w:pPr>
      <w:autoSpaceDE w:val="0"/>
      <w:autoSpaceDN w:val="0"/>
      <w:adjustRightInd w:val="0"/>
    </w:pPr>
    <w:rPr>
      <w:rFonts w:ascii="Calibri" w:hAnsi="Calibri" w:cs="Calibri"/>
      <w:color w:val="000000"/>
      <w:sz w:val="24"/>
      <w:szCs w:val="24"/>
    </w:rPr>
  </w:style>
  <w:style w:type="paragraph" w:customStyle="1" w:styleId="odstavek">
    <w:name w:val="odstavek"/>
    <w:basedOn w:val="Navaden"/>
    <w:rsid w:val="00F50CD3"/>
    <w:pPr>
      <w:spacing w:before="100" w:beforeAutospacing="1" w:after="100" w:afterAutospacing="1"/>
    </w:pPr>
    <w:rPr>
      <w:rFonts w:ascii="Times New Roman" w:eastAsia="Times New Roman" w:hAnsi="Times New Roman"/>
      <w:lang w:eastAsia="sl-SI"/>
    </w:rPr>
  </w:style>
  <w:style w:type="paragraph" w:customStyle="1" w:styleId="tevilnatoka">
    <w:name w:val="tevilnatoka"/>
    <w:basedOn w:val="Navaden"/>
    <w:rsid w:val="00F50CD3"/>
    <w:pPr>
      <w:spacing w:before="100" w:beforeAutospacing="1" w:after="100" w:afterAutospacing="1"/>
    </w:pPr>
    <w:rPr>
      <w:rFonts w:ascii="Times New Roman" w:eastAsia="Times New Roman" w:hAnsi="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90">
      <w:bodyDiv w:val="1"/>
      <w:marLeft w:val="0"/>
      <w:marRight w:val="0"/>
      <w:marTop w:val="0"/>
      <w:marBottom w:val="0"/>
      <w:divBdr>
        <w:top w:val="none" w:sz="0" w:space="0" w:color="auto"/>
        <w:left w:val="none" w:sz="0" w:space="0" w:color="auto"/>
        <w:bottom w:val="none" w:sz="0" w:space="0" w:color="auto"/>
        <w:right w:val="none" w:sz="0" w:space="0" w:color="auto"/>
      </w:divBdr>
    </w:div>
    <w:div w:id="1020468182">
      <w:bodyDiv w:val="1"/>
      <w:marLeft w:val="0"/>
      <w:marRight w:val="0"/>
      <w:marTop w:val="0"/>
      <w:marBottom w:val="0"/>
      <w:divBdr>
        <w:top w:val="none" w:sz="0" w:space="0" w:color="auto"/>
        <w:left w:val="none" w:sz="0" w:space="0" w:color="auto"/>
        <w:bottom w:val="none" w:sz="0" w:space="0" w:color="auto"/>
        <w:right w:val="none" w:sz="0" w:space="0" w:color="auto"/>
      </w:divBdr>
    </w:div>
    <w:div w:id="1203711890">
      <w:bodyDiv w:val="1"/>
      <w:marLeft w:val="0"/>
      <w:marRight w:val="0"/>
      <w:marTop w:val="0"/>
      <w:marBottom w:val="0"/>
      <w:divBdr>
        <w:top w:val="none" w:sz="0" w:space="0" w:color="auto"/>
        <w:left w:val="none" w:sz="0" w:space="0" w:color="auto"/>
        <w:bottom w:val="none" w:sz="0" w:space="0" w:color="auto"/>
        <w:right w:val="none" w:sz="0" w:space="0" w:color="auto"/>
      </w:divBdr>
    </w:div>
    <w:div w:id="1671785105">
      <w:bodyDiv w:val="1"/>
      <w:marLeft w:val="0"/>
      <w:marRight w:val="0"/>
      <w:marTop w:val="0"/>
      <w:marBottom w:val="0"/>
      <w:divBdr>
        <w:top w:val="none" w:sz="0" w:space="0" w:color="auto"/>
        <w:left w:val="none" w:sz="0" w:space="0" w:color="auto"/>
        <w:bottom w:val="none" w:sz="0" w:space="0" w:color="auto"/>
        <w:right w:val="none" w:sz="0" w:space="0" w:color="auto"/>
      </w:divBdr>
    </w:div>
    <w:div w:id="19975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kvis.si/sl-SI/Content/Details/42"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cid:image002.png@01D34CD0.C1681A1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akvis.si/sl-SI/Content/Details/258" TargetMode="External"/><Relationship Id="rId10" Type="http://schemas.openxmlformats.org/officeDocument/2006/relationships/hyperlink" Target="mailto:andrej.krcek@nakvis.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kvis.si/sl-SI/Content/Details/42"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47D9-FD91-486E-8B38-E863DCC9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13698</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Lorem ipsum …</vt:lpstr>
      <vt:lpstr>Lorem ipsum …</vt:lpstr>
    </vt:vector>
  </TitlesOfParts>
  <Company>Sedna</Company>
  <LinksUpToDate>false</LinksUpToDate>
  <CharactersWithSpaces>16069</CharactersWithSpaces>
  <SharedDoc>false</SharedDoc>
  <HLinks>
    <vt:vector size="30" baseType="variant">
      <vt:variant>
        <vt:i4>2818160</vt:i4>
      </vt:variant>
      <vt:variant>
        <vt:i4>9</vt:i4>
      </vt:variant>
      <vt:variant>
        <vt:i4>0</vt:i4>
      </vt:variant>
      <vt:variant>
        <vt:i4>5</vt:i4>
      </vt:variant>
      <vt:variant>
        <vt:lpwstr>http://www.nakvis.si/sl-SI/Content/Details/258</vt:lpwstr>
      </vt:variant>
      <vt:variant>
        <vt:lpwstr/>
      </vt:variant>
      <vt:variant>
        <vt:i4>7077917</vt:i4>
      </vt:variant>
      <vt:variant>
        <vt:i4>6</vt:i4>
      </vt:variant>
      <vt:variant>
        <vt:i4>0</vt:i4>
      </vt:variant>
      <vt:variant>
        <vt:i4>5</vt:i4>
      </vt:variant>
      <vt:variant>
        <vt:lpwstr>mailto:andrej.krcek@nakvis.si</vt:lpwstr>
      </vt:variant>
      <vt:variant>
        <vt:lpwstr/>
      </vt:variant>
      <vt:variant>
        <vt:i4>1376325</vt:i4>
      </vt:variant>
      <vt:variant>
        <vt:i4>3</vt:i4>
      </vt:variant>
      <vt:variant>
        <vt:i4>0</vt:i4>
      </vt:variant>
      <vt:variant>
        <vt:i4>5</vt:i4>
      </vt:variant>
      <vt:variant>
        <vt:lpwstr>http://www.nakvis.si/sl-SI/Content/Details/42</vt:lpwstr>
      </vt:variant>
      <vt:variant>
        <vt:lpwstr/>
      </vt:variant>
      <vt:variant>
        <vt:i4>1376325</vt:i4>
      </vt:variant>
      <vt:variant>
        <vt:i4>0</vt:i4>
      </vt:variant>
      <vt:variant>
        <vt:i4>0</vt:i4>
      </vt:variant>
      <vt:variant>
        <vt:i4>5</vt:i4>
      </vt:variant>
      <vt:variant>
        <vt:lpwstr>http://www.nakvis.si/sl-SI/Content/Details/42</vt:lpwstr>
      </vt:variant>
      <vt:variant>
        <vt:lpwstr/>
      </vt:variant>
      <vt:variant>
        <vt:i4>4063326</vt:i4>
      </vt:variant>
      <vt:variant>
        <vt:i4>15031</vt:i4>
      </vt:variant>
      <vt:variant>
        <vt:i4>1029</vt:i4>
      </vt:variant>
      <vt:variant>
        <vt:i4>1</vt:i4>
      </vt:variant>
      <vt:variant>
        <vt:lpwstr>cid:image002.png@01D34CD0.C1681A10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c:title>
  <dc:subject/>
  <dc:creator>Tatjana Debevec</dc:creator>
  <cp:keywords/>
  <cp:lastModifiedBy>Klemen Subic</cp:lastModifiedBy>
  <cp:revision>2</cp:revision>
  <cp:lastPrinted>2018-03-29T09:53:00Z</cp:lastPrinted>
  <dcterms:created xsi:type="dcterms:W3CDTF">2018-09-06T10:37:00Z</dcterms:created>
  <dcterms:modified xsi:type="dcterms:W3CDTF">2018-09-06T10:37:00Z</dcterms:modified>
</cp:coreProperties>
</file>